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1FF2" w14:textId="14570F4B" w:rsidR="00D16654" w:rsidRDefault="002F5135">
      <w:pPr>
        <w:rPr>
          <w:b/>
        </w:rPr>
      </w:pPr>
      <w:r>
        <w:rPr>
          <w:b/>
        </w:rPr>
        <w:t>Preamble</w:t>
      </w:r>
    </w:p>
    <w:p w14:paraId="0CB34EF5" w14:textId="77777777" w:rsidR="0058137C" w:rsidRDefault="00FC5A29" w:rsidP="004F6896">
      <w:pPr>
        <w:jc w:val="both"/>
      </w:pPr>
      <w:r>
        <w:t>Fa</w:t>
      </w:r>
      <w:r w:rsidR="00DD48DA">
        <w:t xml:space="preserve">culty </w:t>
      </w:r>
      <w:r w:rsidR="002C7049">
        <w:t>of Science</w:t>
      </w:r>
      <w:r w:rsidR="009A0A5E">
        <w:t xml:space="preserve"> and Health</w:t>
      </w:r>
      <w:r w:rsidR="002C7049">
        <w:t xml:space="preserve"> Technical S</w:t>
      </w:r>
      <w:r w:rsidR="00DD48DA">
        <w:t xml:space="preserve">ervices </w:t>
      </w:r>
      <w:r w:rsidR="0058137C">
        <w:t xml:space="preserve">facilitate the delivery of teaching and learning activities undertaken in laboratories, specialist spaces and in the field. </w:t>
      </w:r>
    </w:p>
    <w:p w14:paraId="60133C7C" w14:textId="31AF4939" w:rsidR="00DD48DA" w:rsidRDefault="004F6896" w:rsidP="004F6896">
      <w:pPr>
        <w:jc w:val="both"/>
      </w:pPr>
      <w:r>
        <w:t>To</w:t>
      </w:r>
      <w:r w:rsidR="0058137C">
        <w:t xml:space="preserve"> ensure technical staff </w:t>
      </w:r>
      <w:r w:rsidR="00AA3F70">
        <w:t>can</w:t>
      </w:r>
      <w:r w:rsidR="001F4381">
        <w:t xml:space="preserve"> </w:t>
      </w:r>
      <w:r w:rsidR="0058137C">
        <w:t xml:space="preserve">effectively support </w:t>
      </w:r>
      <w:r w:rsidR="00BC0539">
        <w:t>learning and teaching activities</w:t>
      </w:r>
      <w:r w:rsidR="0058137C">
        <w:t xml:space="preserve"> it is imperative that technical support requirements are communicated to Technical Services in a consistent and timely manner. </w:t>
      </w:r>
    </w:p>
    <w:p w14:paraId="5D045C61" w14:textId="2F13A2A8" w:rsidR="006A51A2" w:rsidRDefault="00DD48DA" w:rsidP="00BC0539">
      <w:pPr>
        <w:jc w:val="both"/>
      </w:pPr>
      <w:r>
        <w:t xml:space="preserve">The following </w:t>
      </w:r>
      <w:r w:rsidR="0058137C">
        <w:t>information</w:t>
      </w:r>
      <w:r>
        <w:t xml:space="preserve"> </w:t>
      </w:r>
      <w:r w:rsidR="0058137C">
        <w:t>outlines</w:t>
      </w:r>
      <w:r>
        <w:t xml:space="preserve"> a framework for streamlining </w:t>
      </w:r>
      <w:r w:rsidR="00D9529C">
        <w:t xml:space="preserve">and standardising </w:t>
      </w:r>
      <w:r w:rsidR="00FC5A29">
        <w:t xml:space="preserve">subject based </w:t>
      </w:r>
      <w:r w:rsidR="00FC5A29" w:rsidRPr="00E4543A">
        <w:t xml:space="preserve">documentation and purchasing. </w:t>
      </w:r>
      <w:r w:rsidR="00BC0539">
        <w:t xml:space="preserve">It is intended that this policy and procedure is introduced for all </w:t>
      </w:r>
      <w:r w:rsidR="004E59B6">
        <w:t xml:space="preserve">undergraduate and postgraduate course work </w:t>
      </w:r>
      <w:r w:rsidR="00BC0539">
        <w:t xml:space="preserve">teaching and learning activities occurring in </w:t>
      </w:r>
      <w:r w:rsidR="004E59B6">
        <w:t xml:space="preserve">laboratories, </w:t>
      </w:r>
      <w:r w:rsidR="00BC0539">
        <w:t xml:space="preserve">specialist spaces </w:t>
      </w:r>
      <w:r w:rsidR="004E59B6">
        <w:t>and field-based (on and off campus) locations from the</w:t>
      </w:r>
      <w:r w:rsidR="00BC0539">
        <w:t xml:space="preserve"> commencement of the 202</w:t>
      </w:r>
      <w:r w:rsidR="00F86EB2">
        <w:t>3</w:t>
      </w:r>
      <w:r w:rsidR="00BC0539">
        <w:t xml:space="preserve"> academic year.</w:t>
      </w:r>
    </w:p>
    <w:p w14:paraId="70906106" w14:textId="74F994CB" w:rsidR="002F5135" w:rsidRDefault="002F5135" w:rsidP="00BC0539">
      <w:pPr>
        <w:jc w:val="both"/>
      </w:pPr>
      <w:r>
        <w:t>Technical Services intend to support subjects taught across multiple campuses in accordance with the subject requirements articulated by the Subject Co</w:t>
      </w:r>
      <w:r w:rsidR="001B3063">
        <w:t>nvenor</w:t>
      </w:r>
      <w:r>
        <w:t xml:space="preserve">. If teaching staff on a particular campus wish to deviate from these </w:t>
      </w:r>
      <w:r w:rsidR="009F7C64">
        <w:t>requirements</w:t>
      </w:r>
      <w:r>
        <w:t xml:space="preserve"> then any such deviation must be approved in writing by the Subject Co</w:t>
      </w:r>
      <w:r w:rsidR="001B3063">
        <w:t>nvenor</w:t>
      </w:r>
      <w:r>
        <w:t>.</w:t>
      </w:r>
    </w:p>
    <w:p w14:paraId="1C1B0693" w14:textId="77777777" w:rsidR="002F5135" w:rsidRPr="00E4543A" w:rsidRDefault="002F5135" w:rsidP="004F6896">
      <w:pPr>
        <w:jc w:val="both"/>
      </w:pPr>
    </w:p>
    <w:p w14:paraId="02607E5A" w14:textId="2C22C376" w:rsidR="00D53BFF" w:rsidRPr="00694B2B" w:rsidRDefault="00694B2B" w:rsidP="00EA249F">
      <w:pPr>
        <w:spacing w:after="0"/>
        <w:rPr>
          <w:b/>
        </w:rPr>
      </w:pPr>
      <w:r w:rsidRPr="00694B2B">
        <w:rPr>
          <w:b/>
        </w:rPr>
        <w:t>Terminology</w:t>
      </w:r>
    </w:p>
    <w:p w14:paraId="68F0453B" w14:textId="479AF572" w:rsidR="00694B2B" w:rsidRPr="004F6896" w:rsidRDefault="00D53BFF" w:rsidP="004F6896">
      <w:pPr>
        <w:spacing w:after="0"/>
        <w:ind w:left="284"/>
        <w:rPr>
          <w:b/>
          <w:bCs/>
        </w:rPr>
      </w:pPr>
      <w:r w:rsidRPr="004F6896">
        <w:rPr>
          <w:b/>
          <w:bCs/>
        </w:rPr>
        <w:t>Staff</w:t>
      </w:r>
      <w:r w:rsidRPr="004F6896">
        <w:rPr>
          <w:b/>
          <w:bCs/>
        </w:rPr>
        <w:tab/>
      </w:r>
    </w:p>
    <w:p w14:paraId="649CC4AB" w14:textId="7B5E2B22" w:rsidR="002007DC" w:rsidRDefault="00EA249F" w:rsidP="00EA249F">
      <w:pPr>
        <w:pStyle w:val="ListParagraph"/>
        <w:numPr>
          <w:ilvl w:val="0"/>
          <w:numId w:val="34"/>
        </w:numPr>
        <w:spacing w:after="0"/>
      </w:pPr>
      <w:r w:rsidRPr="004F6896">
        <w:rPr>
          <w:b/>
          <w:bCs/>
        </w:rPr>
        <w:t xml:space="preserve">Primary </w:t>
      </w:r>
      <w:r w:rsidR="004F6896" w:rsidRPr="004F6896">
        <w:rPr>
          <w:b/>
          <w:bCs/>
        </w:rPr>
        <w:t>Support</w:t>
      </w:r>
      <w:r w:rsidR="004F6896">
        <w:rPr>
          <w:b/>
          <w:bCs/>
        </w:rPr>
        <w:t xml:space="preserve"> </w:t>
      </w:r>
      <w:r w:rsidR="004F6896">
        <w:t>–</w:t>
      </w:r>
      <w:r w:rsidR="00BE6388">
        <w:t xml:space="preserve"> </w:t>
      </w:r>
      <w:r w:rsidR="009701C5">
        <w:t>campus based technical staff member responsible for subject support</w:t>
      </w:r>
      <w:r w:rsidR="00DB410A">
        <w:t xml:space="preserve"> on their respective campus (including Residential Schools)</w:t>
      </w:r>
    </w:p>
    <w:p w14:paraId="6D31C4F6" w14:textId="77777777" w:rsidR="002007DC" w:rsidRDefault="00EA249F" w:rsidP="003B2ED2">
      <w:pPr>
        <w:pStyle w:val="ListParagraph"/>
        <w:numPr>
          <w:ilvl w:val="0"/>
          <w:numId w:val="34"/>
        </w:numPr>
        <w:spacing w:after="0"/>
      </w:pPr>
      <w:r w:rsidRPr="004F6896">
        <w:rPr>
          <w:b/>
          <w:bCs/>
        </w:rPr>
        <w:t xml:space="preserve">Secondary </w:t>
      </w:r>
      <w:r w:rsidR="005A0B54" w:rsidRPr="004F6896">
        <w:rPr>
          <w:b/>
          <w:bCs/>
        </w:rPr>
        <w:t>Support</w:t>
      </w:r>
      <w:r>
        <w:t xml:space="preserve"> </w:t>
      </w:r>
      <w:r w:rsidR="00F80F7E">
        <w:t>–</w:t>
      </w:r>
      <w:r>
        <w:t xml:space="preserve"> </w:t>
      </w:r>
      <w:r w:rsidR="00F80F7E">
        <w:t>assist primary when required.</w:t>
      </w:r>
    </w:p>
    <w:p w14:paraId="295E0056" w14:textId="4B906664" w:rsidR="002007DC" w:rsidRDefault="00EA249F" w:rsidP="003B2ED2">
      <w:pPr>
        <w:pStyle w:val="ListParagraph"/>
        <w:numPr>
          <w:ilvl w:val="0"/>
          <w:numId w:val="34"/>
        </w:numPr>
        <w:spacing w:after="0"/>
      </w:pPr>
      <w:r w:rsidRPr="004F6896">
        <w:rPr>
          <w:b/>
          <w:bCs/>
        </w:rPr>
        <w:t>Lead Technical Officer</w:t>
      </w:r>
      <w:r w:rsidR="007A43AF">
        <w:t xml:space="preserve"> </w:t>
      </w:r>
      <w:r w:rsidR="00BE6388">
        <w:t xml:space="preserve">(L5 or </w:t>
      </w:r>
      <w:r w:rsidR="00D53BFF">
        <w:t>L</w:t>
      </w:r>
      <w:r w:rsidR="00BE6388">
        <w:t xml:space="preserve">6) </w:t>
      </w:r>
      <w:r w:rsidR="007A43AF">
        <w:t xml:space="preserve">- </w:t>
      </w:r>
      <w:r w:rsidR="00BE6388">
        <w:t xml:space="preserve">coordinate documentation </w:t>
      </w:r>
      <w:r w:rsidR="009701C5">
        <w:t>with the subject co</w:t>
      </w:r>
      <w:r w:rsidR="00EE18AA">
        <w:t>nvenor</w:t>
      </w:r>
      <w:r w:rsidR="009701C5">
        <w:t xml:space="preserve"> </w:t>
      </w:r>
      <w:r w:rsidR="00BE6388">
        <w:t xml:space="preserve">for a subject taught on multiple </w:t>
      </w:r>
      <w:r w:rsidR="00694B2B">
        <w:t>campuses</w:t>
      </w:r>
      <w:r w:rsidR="007A43AF">
        <w:t xml:space="preserve">. Lead Technical Officer will distribute the documentation to </w:t>
      </w:r>
      <w:r w:rsidR="00694B2B">
        <w:t xml:space="preserve">Primary Support </w:t>
      </w:r>
      <w:r w:rsidR="007A43AF">
        <w:t>on each Campus and organise a meeting for all Primary Support to discuss/plan.</w:t>
      </w:r>
      <w:r w:rsidR="00A4243B">
        <w:t xml:space="preserve"> </w:t>
      </w:r>
      <w:r w:rsidR="001938D3">
        <w:t>A Lead Technical Officer may also serve as the Primary Support Technical Officer</w:t>
      </w:r>
    </w:p>
    <w:p w14:paraId="490F3299" w14:textId="3EC05DE4" w:rsidR="00A00ED6" w:rsidRDefault="00A00ED6" w:rsidP="003B2ED2">
      <w:pPr>
        <w:pStyle w:val="ListParagraph"/>
        <w:numPr>
          <w:ilvl w:val="0"/>
          <w:numId w:val="34"/>
        </w:numPr>
        <w:spacing w:after="0"/>
      </w:pPr>
      <w:r>
        <w:rPr>
          <w:b/>
          <w:bCs/>
        </w:rPr>
        <w:t>Subject Convenor</w:t>
      </w:r>
      <w:r w:rsidR="00274C29">
        <w:rPr>
          <w:b/>
          <w:bCs/>
        </w:rPr>
        <w:t xml:space="preserve"> – </w:t>
      </w:r>
      <w:r w:rsidR="00274C29" w:rsidRPr="00274C29">
        <w:t>Primary responsibility for a subject.</w:t>
      </w:r>
    </w:p>
    <w:p w14:paraId="163FBD89" w14:textId="66A9B1C8" w:rsidR="00871232" w:rsidRPr="00FC43ED" w:rsidRDefault="00871232" w:rsidP="003B2ED2">
      <w:pPr>
        <w:pStyle w:val="ListParagraph"/>
        <w:numPr>
          <w:ilvl w:val="0"/>
          <w:numId w:val="34"/>
        </w:numPr>
        <w:spacing w:after="0"/>
        <w:rPr>
          <w:color w:val="000000" w:themeColor="text1"/>
        </w:rPr>
      </w:pPr>
      <w:r w:rsidRPr="004F6896">
        <w:rPr>
          <w:b/>
          <w:bCs/>
          <w:color w:val="000000" w:themeColor="text1"/>
        </w:rPr>
        <w:t>Nominated Technical Manager</w:t>
      </w:r>
      <w:r w:rsidR="001938D3">
        <w:rPr>
          <w:color w:val="000000" w:themeColor="text1"/>
        </w:rPr>
        <w:t>:</w:t>
      </w:r>
    </w:p>
    <w:p w14:paraId="2656DF87" w14:textId="77777777" w:rsidR="005E6C47" w:rsidRPr="00FC43ED" w:rsidRDefault="005E6C47" w:rsidP="003B2ED2">
      <w:pPr>
        <w:spacing w:after="0"/>
        <w:rPr>
          <w:color w:val="000000" w:themeColor="text1"/>
        </w:rPr>
      </w:pPr>
    </w:p>
    <w:tbl>
      <w:tblPr>
        <w:tblStyle w:val="TableGrid"/>
        <w:tblW w:w="0" w:type="auto"/>
        <w:tblInd w:w="704" w:type="dxa"/>
        <w:tblLook w:val="04A0" w:firstRow="1" w:lastRow="0" w:firstColumn="1" w:lastColumn="0" w:noHBand="0" w:noVBand="1"/>
      </w:tblPr>
      <w:tblGrid>
        <w:gridCol w:w="2268"/>
        <w:gridCol w:w="2552"/>
        <w:gridCol w:w="3492"/>
      </w:tblGrid>
      <w:tr w:rsidR="00FC43ED" w:rsidRPr="00FC43ED" w14:paraId="50EABEB3" w14:textId="77777777" w:rsidTr="004F6896">
        <w:tc>
          <w:tcPr>
            <w:tcW w:w="2268" w:type="dxa"/>
          </w:tcPr>
          <w:p w14:paraId="6DC9FEB4" w14:textId="77777777" w:rsidR="005E6C47" w:rsidRPr="00FC43ED" w:rsidRDefault="005E6C47" w:rsidP="004F6896">
            <w:pPr>
              <w:jc w:val="center"/>
              <w:rPr>
                <w:b/>
                <w:color w:val="000000" w:themeColor="text1"/>
              </w:rPr>
            </w:pPr>
            <w:r w:rsidRPr="00FC43ED">
              <w:rPr>
                <w:b/>
                <w:color w:val="000000" w:themeColor="text1"/>
              </w:rPr>
              <w:t>Area Technical Manager</w:t>
            </w:r>
          </w:p>
        </w:tc>
        <w:tc>
          <w:tcPr>
            <w:tcW w:w="2552" w:type="dxa"/>
          </w:tcPr>
          <w:p w14:paraId="793D3639" w14:textId="0F8350C1" w:rsidR="005E6C47" w:rsidRPr="00FC43ED" w:rsidRDefault="008C4144" w:rsidP="004F6896">
            <w:pPr>
              <w:jc w:val="center"/>
              <w:rPr>
                <w:b/>
                <w:color w:val="000000" w:themeColor="text1"/>
              </w:rPr>
            </w:pPr>
            <w:r>
              <w:rPr>
                <w:b/>
                <w:color w:val="000000" w:themeColor="text1"/>
              </w:rPr>
              <w:t xml:space="preserve">Technical </w:t>
            </w:r>
            <w:r w:rsidR="00903C50" w:rsidRPr="00FC43ED">
              <w:rPr>
                <w:b/>
                <w:color w:val="000000" w:themeColor="text1"/>
              </w:rPr>
              <w:t>Area</w:t>
            </w:r>
          </w:p>
        </w:tc>
        <w:tc>
          <w:tcPr>
            <w:tcW w:w="3492" w:type="dxa"/>
          </w:tcPr>
          <w:p w14:paraId="3C562C35" w14:textId="30B8B286" w:rsidR="005E6C47" w:rsidRPr="00FC43ED" w:rsidRDefault="008C4144" w:rsidP="004F6896">
            <w:pPr>
              <w:jc w:val="center"/>
              <w:rPr>
                <w:b/>
                <w:color w:val="000000" w:themeColor="text1"/>
              </w:rPr>
            </w:pPr>
            <w:r>
              <w:rPr>
                <w:b/>
                <w:color w:val="000000" w:themeColor="text1"/>
              </w:rPr>
              <w:t>Nominated School</w:t>
            </w:r>
            <w:r w:rsidR="00C930D7">
              <w:rPr>
                <w:b/>
                <w:color w:val="000000" w:themeColor="text1"/>
              </w:rPr>
              <w:t xml:space="preserve"> (for administrative tasks outlined under activities and responsibilities) </w:t>
            </w:r>
          </w:p>
        </w:tc>
      </w:tr>
      <w:tr w:rsidR="00FC43ED" w:rsidRPr="00FC43ED" w14:paraId="6EBD47F6" w14:textId="77777777" w:rsidTr="004F6896">
        <w:tc>
          <w:tcPr>
            <w:tcW w:w="2268" w:type="dxa"/>
          </w:tcPr>
          <w:p w14:paraId="58A2C3E0" w14:textId="77777777" w:rsidR="005E6C47" w:rsidRPr="00FC43ED" w:rsidRDefault="005E6C47" w:rsidP="003B2ED2">
            <w:pPr>
              <w:rPr>
                <w:color w:val="000000" w:themeColor="text1"/>
              </w:rPr>
            </w:pPr>
            <w:r w:rsidRPr="00FC43ED">
              <w:rPr>
                <w:color w:val="000000" w:themeColor="text1"/>
              </w:rPr>
              <w:t>Joe Price</w:t>
            </w:r>
          </w:p>
        </w:tc>
        <w:tc>
          <w:tcPr>
            <w:tcW w:w="2552" w:type="dxa"/>
          </w:tcPr>
          <w:p w14:paraId="774142F6" w14:textId="676899E3" w:rsidR="005E6C47" w:rsidRPr="00FC43ED" w:rsidRDefault="004F6896" w:rsidP="003B2ED2">
            <w:pPr>
              <w:rPr>
                <w:color w:val="000000" w:themeColor="text1"/>
              </w:rPr>
            </w:pPr>
            <w:r>
              <w:rPr>
                <w:color w:val="000000" w:themeColor="text1"/>
              </w:rPr>
              <w:t>Wagga -</w:t>
            </w:r>
            <w:r w:rsidR="001938D3">
              <w:rPr>
                <w:color w:val="000000" w:themeColor="text1"/>
              </w:rPr>
              <w:t xml:space="preserve"> </w:t>
            </w:r>
            <w:r w:rsidR="00903C50" w:rsidRPr="00FC43ED">
              <w:rPr>
                <w:color w:val="000000" w:themeColor="text1"/>
              </w:rPr>
              <w:t xml:space="preserve">Animal &amp; Field </w:t>
            </w:r>
          </w:p>
        </w:tc>
        <w:tc>
          <w:tcPr>
            <w:tcW w:w="3492" w:type="dxa"/>
          </w:tcPr>
          <w:p w14:paraId="1DB2C85D" w14:textId="4C226DC5" w:rsidR="005E6C47" w:rsidRPr="00FC43ED" w:rsidRDefault="00FC43ED" w:rsidP="003B2ED2">
            <w:pPr>
              <w:rPr>
                <w:color w:val="000000" w:themeColor="text1"/>
              </w:rPr>
            </w:pPr>
            <w:r>
              <w:rPr>
                <w:color w:val="000000" w:themeColor="text1"/>
              </w:rPr>
              <w:t xml:space="preserve">SAEVS </w:t>
            </w:r>
            <w:r w:rsidR="005E6C47" w:rsidRPr="00FC43ED">
              <w:rPr>
                <w:color w:val="000000" w:themeColor="text1"/>
              </w:rPr>
              <w:t>(- Enviro discipline)</w:t>
            </w:r>
          </w:p>
        </w:tc>
      </w:tr>
      <w:tr w:rsidR="00FC43ED" w:rsidRPr="00FC43ED" w14:paraId="3CF164D0" w14:textId="77777777" w:rsidTr="004F6896">
        <w:tc>
          <w:tcPr>
            <w:tcW w:w="2268" w:type="dxa"/>
          </w:tcPr>
          <w:p w14:paraId="6E7EA0B3" w14:textId="77777777" w:rsidR="005E6C47" w:rsidRPr="00FC43ED" w:rsidRDefault="005E6C47" w:rsidP="003B2ED2">
            <w:pPr>
              <w:rPr>
                <w:color w:val="000000" w:themeColor="text1"/>
              </w:rPr>
            </w:pPr>
            <w:r w:rsidRPr="00FC43ED">
              <w:rPr>
                <w:color w:val="000000" w:themeColor="text1"/>
              </w:rPr>
              <w:t>Kylie Kent</w:t>
            </w:r>
          </w:p>
        </w:tc>
        <w:tc>
          <w:tcPr>
            <w:tcW w:w="2552" w:type="dxa"/>
          </w:tcPr>
          <w:p w14:paraId="0AE7E872" w14:textId="77777777" w:rsidR="005E6C47" w:rsidRPr="00FC43ED" w:rsidRDefault="00903C50" w:rsidP="003B2ED2">
            <w:pPr>
              <w:rPr>
                <w:color w:val="000000" w:themeColor="text1"/>
              </w:rPr>
            </w:pPr>
            <w:r w:rsidRPr="00FC43ED">
              <w:rPr>
                <w:color w:val="000000" w:themeColor="text1"/>
              </w:rPr>
              <w:t>AW &amp; PM Area</w:t>
            </w:r>
          </w:p>
        </w:tc>
        <w:tc>
          <w:tcPr>
            <w:tcW w:w="3492" w:type="dxa"/>
          </w:tcPr>
          <w:p w14:paraId="7DCD02CD" w14:textId="6E70983F" w:rsidR="005E6C47" w:rsidRPr="00FC43ED" w:rsidRDefault="005E6C47" w:rsidP="003B2ED2">
            <w:pPr>
              <w:rPr>
                <w:color w:val="000000" w:themeColor="text1"/>
              </w:rPr>
            </w:pPr>
            <w:r w:rsidRPr="00FC43ED">
              <w:rPr>
                <w:color w:val="000000" w:themeColor="text1"/>
              </w:rPr>
              <w:t>S</w:t>
            </w:r>
            <w:r w:rsidR="00FC43ED">
              <w:rPr>
                <w:color w:val="000000" w:themeColor="text1"/>
              </w:rPr>
              <w:t xml:space="preserve">AHESS </w:t>
            </w:r>
            <w:r w:rsidRPr="00FC43ED">
              <w:rPr>
                <w:color w:val="000000" w:themeColor="text1"/>
              </w:rPr>
              <w:t>(+ SA</w:t>
            </w:r>
            <w:r w:rsidR="00FC43ED">
              <w:rPr>
                <w:color w:val="000000" w:themeColor="text1"/>
              </w:rPr>
              <w:t>EVS</w:t>
            </w:r>
            <w:r w:rsidRPr="00FC43ED">
              <w:rPr>
                <w:color w:val="000000" w:themeColor="text1"/>
              </w:rPr>
              <w:t xml:space="preserve"> Enviro discipline)</w:t>
            </w:r>
          </w:p>
        </w:tc>
      </w:tr>
      <w:tr w:rsidR="00FC43ED" w:rsidRPr="00FC43ED" w14:paraId="27138614" w14:textId="77777777" w:rsidTr="004F6896">
        <w:tc>
          <w:tcPr>
            <w:tcW w:w="2268" w:type="dxa"/>
          </w:tcPr>
          <w:p w14:paraId="13B56099" w14:textId="77777777" w:rsidR="005E6C47" w:rsidRPr="00FC43ED" w:rsidRDefault="005E6C47" w:rsidP="003B2ED2">
            <w:pPr>
              <w:rPr>
                <w:color w:val="000000" w:themeColor="text1"/>
              </w:rPr>
            </w:pPr>
            <w:r w:rsidRPr="00FC43ED">
              <w:rPr>
                <w:color w:val="000000" w:themeColor="text1"/>
              </w:rPr>
              <w:t>Jason Poposki</w:t>
            </w:r>
          </w:p>
        </w:tc>
        <w:tc>
          <w:tcPr>
            <w:tcW w:w="2552" w:type="dxa"/>
          </w:tcPr>
          <w:p w14:paraId="304789AD" w14:textId="77777777" w:rsidR="005E6C47" w:rsidRPr="00FC43ED" w:rsidRDefault="00903C50" w:rsidP="003B2ED2">
            <w:pPr>
              <w:rPr>
                <w:color w:val="000000" w:themeColor="text1"/>
              </w:rPr>
            </w:pPr>
            <w:r w:rsidRPr="00FC43ED">
              <w:rPr>
                <w:color w:val="000000" w:themeColor="text1"/>
              </w:rPr>
              <w:t>BA, OR, DU Area</w:t>
            </w:r>
          </w:p>
        </w:tc>
        <w:tc>
          <w:tcPr>
            <w:tcW w:w="3492" w:type="dxa"/>
          </w:tcPr>
          <w:p w14:paraId="43797F40" w14:textId="4943557B" w:rsidR="005E6C47" w:rsidRPr="00FC43ED" w:rsidRDefault="005E6C47" w:rsidP="003B2ED2">
            <w:pPr>
              <w:rPr>
                <w:color w:val="000000" w:themeColor="text1"/>
              </w:rPr>
            </w:pPr>
            <w:r w:rsidRPr="00FC43ED">
              <w:rPr>
                <w:color w:val="000000" w:themeColor="text1"/>
              </w:rPr>
              <w:t>SNPHS</w:t>
            </w:r>
            <w:r w:rsidR="00FC43ED">
              <w:rPr>
                <w:color w:val="000000" w:themeColor="text1"/>
              </w:rPr>
              <w:t xml:space="preserve"> &amp; SRM</w:t>
            </w:r>
          </w:p>
        </w:tc>
      </w:tr>
      <w:tr w:rsidR="00FC43ED" w:rsidRPr="00FC43ED" w14:paraId="46C82479" w14:textId="77777777" w:rsidTr="004F6896">
        <w:tc>
          <w:tcPr>
            <w:tcW w:w="2268" w:type="dxa"/>
          </w:tcPr>
          <w:p w14:paraId="330B8036" w14:textId="77777777" w:rsidR="005E6C47" w:rsidRPr="00FC43ED" w:rsidRDefault="005E6C47" w:rsidP="003B2ED2">
            <w:pPr>
              <w:rPr>
                <w:color w:val="000000" w:themeColor="text1"/>
              </w:rPr>
            </w:pPr>
            <w:r w:rsidRPr="00FC43ED">
              <w:rPr>
                <w:color w:val="000000" w:themeColor="text1"/>
              </w:rPr>
              <w:t>Charmaine Carlisle</w:t>
            </w:r>
          </w:p>
        </w:tc>
        <w:tc>
          <w:tcPr>
            <w:tcW w:w="2552" w:type="dxa"/>
          </w:tcPr>
          <w:p w14:paraId="5B427461" w14:textId="4B636787" w:rsidR="005E6C47" w:rsidRPr="00FC43ED" w:rsidRDefault="001938D3" w:rsidP="003B2ED2">
            <w:pPr>
              <w:rPr>
                <w:color w:val="000000" w:themeColor="text1"/>
              </w:rPr>
            </w:pPr>
            <w:r>
              <w:rPr>
                <w:color w:val="000000" w:themeColor="text1"/>
              </w:rPr>
              <w:t xml:space="preserve">Wagga - </w:t>
            </w:r>
            <w:r w:rsidR="00903C50" w:rsidRPr="00FC43ED">
              <w:rPr>
                <w:color w:val="000000" w:themeColor="text1"/>
              </w:rPr>
              <w:t xml:space="preserve">Life Science &amp; Health </w:t>
            </w:r>
          </w:p>
        </w:tc>
        <w:tc>
          <w:tcPr>
            <w:tcW w:w="3492" w:type="dxa"/>
          </w:tcPr>
          <w:p w14:paraId="1F778222" w14:textId="77777777" w:rsidR="005E6C47" w:rsidRPr="00FC43ED" w:rsidRDefault="005E6C47" w:rsidP="003B2ED2">
            <w:pPr>
              <w:rPr>
                <w:color w:val="000000" w:themeColor="text1"/>
              </w:rPr>
            </w:pPr>
            <w:r w:rsidRPr="00FC43ED">
              <w:rPr>
                <w:color w:val="000000" w:themeColor="text1"/>
              </w:rPr>
              <w:t>SDMS</w:t>
            </w:r>
          </w:p>
        </w:tc>
      </w:tr>
    </w:tbl>
    <w:p w14:paraId="072C12CC" w14:textId="1049FDC7" w:rsidR="000C6E9B" w:rsidRDefault="000C6E9B" w:rsidP="003B2ED2">
      <w:pPr>
        <w:spacing w:after="0"/>
        <w:rPr>
          <w:color w:val="FF0000"/>
        </w:rPr>
      </w:pPr>
    </w:p>
    <w:p w14:paraId="51D35596" w14:textId="74DED229" w:rsidR="00D53BFF" w:rsidRPr="004F6896" w:rsidRDefault="000C6E9B" w:rsidP="00274C29">
      <w:pPr>
        <w:rPr>
          <w:b/>
          <w:bCs/>
        </w:rPr>
      </w:pPr>
      <w:r>
        <w:rPr>
          <w:color w:val="FF0000"/>
        </w:rPr>
        <w:br w:type="page"/>
      </w:r>
      <w:r w:rsidR="00D53BFF" w:rsidRPr="004F6896">
        <w:rPr>
          <w:b/>
          <w:bCs/>
        </w:rPr>
        <w:lastRenderedPageBreak/>
        <w:t>Storage of Information and Documents</w:t>
      </w:r>
    </w:p>
    <w:p w14:paraId="40D9D19C" w14:textId="27DE0F09" w:rsidR="00C003CC" w:rsidRPr="004F6896" w:rsidRDefault="00D53BFF" w:rsidP="004F6896">
      <w:pPr>
        <w:pStyle w:val="ListParagraph"/>
        <w:numPr>
          <w:ilvl w:val="0"/>
          <w:numId w:val="35"/>
        </w:numPr>
        <w:tabs>
          <w:tab w:val="left" w:pos="6390"/>
        </w:tabs>
        <w:spacing w:after="0"/>
        <w:ind w:left="714" w:hanging="357"/>
        <w:rPr>
          <w:b/>
          <w:bCs/>
        </w:rPr>
      </w:pPr>
      <w:r>
        <w:rPr>
          <w:b/>
          <w:bCs/>
        </w:rPr>
        <w:t>Web Site – FOSH Technical Services</w:t>
      </w:r>
    </w:p>
    <w:p w14:paraId="7DB65073" w14:textId="57C84087" w:rsidR="004C735A" w:rsidRPr="003F02CD" w:rsidRDefault="001938D3" w:rsidP="004F6896">
      <w:pPr>
        <w:tabs>
          <w:tab w:val="left" w:pos="6390"/>
        </w:tabs>
        <w:spacing w:after="0"/>
        <w:ind w:left="1094" w:hanging="357"/>
        <w:rPr>
          <w:i/>
          <w:iCs/>
        </w:rPr>
      </w:pPr>
      <w:hyperlink r:id="rId8" w:history="1">
        <w:r w:rsidRPr="00F17C8E">
          <w:rPr>
            <w:rStyle w:val="Hyperlink"/>
            <w:i/>
            <w:iCs/>
          </w:rPr>
          <w:t>https://science-health.csu.edu.au/resources-services/technical-services</w:t>
        </w:r>
      </w:hyperlink>
    </w:p>
    <w:p w14:paraId="739AF465" w14:textId="6BE895A9" w:rsidR="001938D3" w:rsidRDefault="00D53BFF" w:rsidP="004F6896">
      <w:pPr>
        <w:tabs>
          <w:tab w:val="left" w:pos="6390"/>
        </w:tabs>
        <w:spacing w:after="0"/>
        <w:ind w:left="1094" w:hanging="357"/>
      </w:pPr>
      <w:r>
        <w:t>L</w:t>
      </w:r>
      <w:r w:rsidR="00C003CC" w:rsidRPr="00C003CC">
        <w:t xml:space="preserve">ocation for </w:t>
      </w:r>
      <w:r>
        <w:t xml:space="preserve">all </w:t>
      </w:r>
      <w:r w:rsidR="004E59B6">
        <w:t xml:space="preserve">Technical </w:t>
      </w:r>
      <w:r w:rsidR="00C003CC" w:rsidRPr="00C003CC">
        <w:t>Policies, Procedures, Guidelines and Form</w:t>
      </w:r>
      <w:r w:rsidR="001938D3">
        <w:t>s</w:t>
      </w:r>
    </w:p>
    <w:p w14:paraId="4426DBF4" w14:textId="3A5C884D" w:rsidR="002007DC" w:rsidRPr="004F6896" w:rsidRDefault="009347DF" w:rsidP="003A21B9">
      <w:pPr>
        <w:pStyle w:val="ListParagraph"/>
        <w:numPr>
          <w:ilvl w:val="0"/>
          <w:numId w:val="35"/>
        </w:numPr>
        <w:tabs>
          <w:tab w:val="left" w:pos="6390"/>
        </w:tabs>
        <w:spacing w:after="0"/>
        <w:rPr>
          <w:b/>
          <w:bCs/>
        </w:rPr>
      </w:pPr>
      <w:r>
        <w:rPr>
          <w:b/>
          <w:bCs/>
        </w:rPr>
        <w:t xml:space="preserve">S Drive - </w:t>
      </w:r>
      <w:r w:rsidR="002007DC" w:rsidRPr="004F6896">
        <w:rPr>
          <w:b/>
          <w:bCs/>
        </w:rPr>
        <w:t>Technical Services Undergrad</w:t>
      </w:r>
      <w:r>
        <w:rPr>
          <w:b/>
          <w:bCs/>
        </w:rPr>
        <w:t>uate</w:t>
      </w:r>
      <w:r w:rsidR="002007DC" w:rsidRPr="004F6896">
        <w:rPr>
          <w:b/>
          <w:bCs/>
        </w:rPr>
        <w:t xml:space="preserve"> &amp; </w:t>
      </w:r>
      <w:r w:rsidRPr="004F6896">
        <w:rPr>
          <w:b/>
          <w:bCs/>
        </w:rPr>
        <w:t>P</w:t>
      </w:r>
      <w:r w:rsidR="002007DC" w:rsidRPr="004F6896">
        <w:rPr>
          <w:b/>
          <w:bCs/>
        </w:rPr>
        <w:t>ostgrad</w:t>
      </w:r>
      <w:r>
        <w:rPr>
          <w:b/>
          <w:bCs/>
        </w:rPr>
        <w:t>uate Folders</w:t>
      </w:r>
    </w:p>
    <w:p w14:paraId="1D04E736" w14:textId="6026B57E" w:rsidR="004C735A" w:rsidRPr="00E93263" w:rsidRDefault="002007DC" w:rsidP="004F6896">
      <w:pPr>
        <w:tabs>
          <w:tab w:val="left" w:pos="6390"/>
        </w:tabs>
        <w:spacing w:after="0"/>
        <w:ind w:left="737"/>
        <w:rPr>
          <w:i/>
          <w:color w:val="2E74B5" w:themeColor="accent1" w:themeShade="BF"/>
        </w:rPr>
      </w:pPr>
      <w:r w:rsidRPr="00E93263">
        <w:rPr>
          <w:i/>
          <w:color w:val="2E74B5" w:themeColor="accent1" w:themeShade="BF"/>
        </w:rPr>
        <w:t>S:\Academic\FOS\Technical Services Undergrad &amp; Postgrad Course Work</w:t>
      </w:r>
    </w:p>
    <w:p w14:paraId="6BBFF5AB" w14:textId="767BF5CE" w:rsidR="00E617F0" w:rsidRPr="00C003CC" w:rsidRDefault="009347DF" w:rsidP="004F6896">
      <w:pPr>
        <w:tabs>
          <w:tab w:val="left" w:pos="6390"/>
        </w:tabs>
        <w:spacing w:after="0"/>
        <w:ind w:left="737"/>
        <w:jc w:val="both"/>
      </w:pPr>
      <w:r>
        <w:t>L</w:t>
      </w:r>
      <w:r w:rsidR="00204DA8" w:rsidRPr="00C003CC">
        <w:t xml:space="preserve">ocation </w:t>
      </w:r>
      <w:r w:rsidR="002378D5" w:rsidRPr="00C003CC">
        <w:t xml:space="preserve">for storing all </w:t>
      </w:r>
      <w:r w:rsidR="00E617F0" w:rsidRPr="00C003CC">
        <w:t xml:space="preserve">undergraduate and postgraduate course work </w:t>
      </w:r>
      <w:r w:rsidR="00204DA8" w:rsidRPr="004F6896">
        <w:rPr>
          <w:b/>
          <w:bCs/>
        </w:rPr>
        <w:t>subject</w:t>
      </w:r>
      <w:r w:rsidR="00C003CC" w:rsidRPr="004F6896">
        <w:rPr>
          <w:b/>
          <w:bCs/>
        </w:rPr>
        <w:t xml:space="preserve"> requirement documentation</w:t>
      </w:r>
      <w:r w:rsidR="00C003CC" w:rsidRPr="00C003CC">
        <w:t xml:space="preserve"> </w:t>
      </w:r>
      <w:r w:rsidR="00E617F0" w:rsidRPr="00C003CC">
        <w:t xml:space="preserve">for </w:t>
      </w:r>
      <w:r w:rsidR="002378D5" w:rsidRPr="00C003CC">
        <w:t>the laboratories, specialist teaching spaces and fieldwork activities</w:t>
      </w:r>
      <w:r w:rsidR="00E617F0" w:rsidRPr="00C003CC">
        <w:t>.</w:t>
      </w:r>
      <w:r w:rsidR="00BC0539">
        <w:t xml:space="preserve"> </w:t>
      </w:r>
      <w:r w:rsidR="004B765C">
        <w:t xml:space="preserve">All risk documentation e.g. risk assessments, safe work procedures and annual WHS coversheets. </w:t>
      </w:r>
      <w:r w:rsidR="00BC0539">
        <w:t>Archival information will also be held on the S Drive.</w:t>
      </w:r>
    </w:p>
    <w:p w14:paraId="3E4094A9" w14:textId="77777777" w:rsidR="0026107D" w:rsidRPr="00F16668" w:rsidRDefault="0026107D" w:rsidP="003B2ED2">
      <w:pPr>
        <w:spacing w:after="0"/>
        <w:rPr>
          <w:color w:val="FF0000"/>
        </w:rPr>
      </w:pPr>
    </w:p>
    <w:p w14:paraId="4E93F4D4" w14:textId="77777777" w:rsidR="00E617F0" w:rsidRDefault="00871232" w:rsidP="003B2ED2">
      <w:pPr>
        <w:spacing w:after="0"/>
        <w:rPr>
          <w:color w:val="FF0000"/>
        </w:rPr>
      </w:pPr>
      <w:r w:rsidRPr="00F16668">
        <w:rPr>
          <w:color w:val="FF0000"/>
        </w:rPr>
        <w:tab/>
      </w:r>
    </w:p>
    <w:p w14:paraId="5598D68F" w14:textId="0F5938C0" w:rsidR="00FD18AB" w:rsidRPr="000700E7" w:rsidRDefault="00E617F0">
      <w:pPr>
        <w:rPr>
          <w:b/>
        </w:rPr>
      </w:pPr>
      <w:r>
        <w:rPr>
          <w:color w:val="FF0000"/>
        </w:rPr>
        <w:br w:type="page"/>
      </w:r>
      <w:r w:rsidR="009E780F">
        <w:rPr>
          <w:b/>
        </w:rPr>
        <w:lastRenderedPageBreak/>
        <w:t>Activities and Responsib</w:t>
      </w:r>
      <w:r w:rsidR="0026261B">
        <w:rPr>
          <w:b/>
        </w:rPr>
        <w:t>i</w:t>
      </w:r>
      <w:r w:rsidR="009E780F">
        <w:rPr>
          <w:b/>
        </w:rPr>
        <w:t>l</w:t>
      </w:r>
      <w:r w:rsidR="0026261B">
        <w:rPr>
          <w:b/>
        </w:rPr>
        <w:t>it</w:t>
      </w:r>
      <w:r w:rsidR="00A80220">
        <w:rPr>
          <w:b/>
        </w:rPr>
        <w:t>ies</w:t>
      </w:r>
    </w:p>
    <w:p w14:paraId="636C15F9" w14:textId="23B68CA2" w:rsidR="008220A6" w:rsidRPr="0017149B" w:rsidRDefault="008220A6" w:rsidP="000700E7">
      <w:pPr>
        <w:pStyle w:val="ListParagraph"/>
        <w:numPr>
          <w:ilvl w:val="0"/>
          <w:numId w:val="5"/>
        </w:numPr>
        <w:rPr>
          <w:b/>
        </w:rPr>
      </w:pPr>
      <w:r w:rsidRPr="0017149B">
        <w:rPr>
          <w:b/>
        </w:rPr>
        <w:t xml:space="preserve">Information </w:t>
      </w:r>
      <w:r w:rsidR="00F97E32">
        <w:rPr>
          <w:b/>
        </w:rPr>
        <w:t xml:space="preserve">updated by </w:t>
      </w:r>
      <w:r w:rsidRPr="0017149B">
        <w:rPr>
          <w:b/>
        </w:rPr>
        <w:t xml:space="preserve"> nominated Technical Manager</w:t>
      </w:r>
      <w:r w:rsidR="0047780B">
        <w:rPr>
          <w:b/>
        </w:rPr>
        <w:t>s</w:t>
      </w:r>
    </w:p>
    <w:p w14:paraId="4493CC1F" w14:textId="77777777" w:rsidR="00B97A67" w:rsidRDefault="00B97A67" w:rsidP="00B97A67">
      <w:pPr>
        <w:pStyle w:val="ListParagraph"/>
      </w:pPr>
    </w:p>
    <w:p w14:paraId="67CF0650" w14:textId="6BAA1503" w:rsidR="00E6620C" w:rsidRPr="00C70F4E" w:rsidRDefault="00E6620C" w:rsidP="004F6896">
      <w:pPr>
        <w:pStyle w:val="ListParagraph"/>
        <w:numPr>
          <w:ilvl w:val="0"/>
          <w:numId w:val="6"/>
        </w:numPr>
        <w:jc w:val="both"/>
        <w:rPr>
          <w:color w:val="000000" w:themeColor="text1"/>
        </w:rPr>
      </w:pPr>
      <w:r w:rsidRPr="00C70F4E">
        <w:rPr>
          <w:color w:val="000000" w:themeColor="text1"/>
        </w:rPr>
        <w:t>Nominated Technical Manager save</w:t>
      </w:r>
      <w:r w:rsidR="005D0926">
        <w:rPr>
          <w:color w:val="000000" w:themeColor="text1"/>
        </w:rPr>
        <w:t>s</w:t>
      </w:r>
      <w:r w:rsidRPr="00C70F4E">
        <w:rPr>
          <w:color w:val="000000" w:themeColor="text1"/>
        </w:rPr>
        <w:t xml:space="preserve"> </w:t>
      </w:r>
      <w:r w:rsidR="00C70F4E">
        <w:rPr>
          <w:color w:val="000000" w:themeColor="text1"/>
        </w:rPr>
        <w:t>l</w:t>
      </w:r>
      <w:r w:rsidRPr="00C70F4E">
        <w:rPr>
          <w:color w:val="000000" w:themeColor="text1"/>
        </w:rPr>
        <w:t>ist of subjects taught in th</w:t>
      </w:r>
      <w:r w:rsidR="00E313AF" w:rsidRPr="00C70F4E">
        <w:rPr>
          <w:color w:val="000000" w:themeColor="text1"/>
        </w:rPr>
        <w:t>e specialist teaching spaces,</w:t>
      </w:r>
      <w:r w:rsidRPr="00C70F4E">
        <w:rPr>
          <w:color w:val="000000" w:themeColor="text1"/>
        </w:rPr>
        <w:t xml:space="preserve"> laboratories</w:t>
      </w:r>
      <w:r w:rsidR="00E313AF" w:rsidRPr="00C70F4E">
        <w:rPr>
          <w:color w:val="000000" w:themeColor="text1"/>
        </w:rPr>
        <w:t xml:space="preserve"> and </w:t>
      </w:r>
      <w:r w:rsidR="00E5439A">
        <w:rPr>
          <w:color w:val="000000" w:themeColor="text1"/>
        </w:rPr>
        <w:t>field-based</w:t>
      </w:r>
      <w:r w:rsidR="005D0926">
        <w:rPr>
          <w:color w:val="000000" w:themeColor="text1"/>
        </w:rPr>
        <w:t xml:space="preserve"> </w:t>
      </w:r>
      <w:r w:rsidR="005D0926">
        <w:t>(on and off campus) locations</w:t>
      </w:r>
      <w:r w:rsidRPr="00C70F4E">
        <w:rPr>
          <w:color w:val="000000" w:themeColor="text1"/>
        </w:rPr>
        <w:t xml:space="preserve"> including campus/s, session/micro-session and subject co-ordinator to </w:t>
      </w:r>
      <w:r w:rsidRPr="00C70F4E">
        <w:rPr>
          <w:i/>
          <w:color w:val="000000" w:themeColor="text1"/>
        </w:rPr>
        <w:t>S:\Academic\FOS\</w:t>
      </w:r>
      <w:r w:rsidR="00E313AF" w:rsidRPr="00C70F4E">
        <w:rPr>
          <w:i/>
          <w:color w:val="000000" w:themeColor="text1"/>
        </w:rPr>
        <w:t xml:space="preserve"> Technical Services Undergrad &amp; Postgrad Course Work </w:t>
      </w:r>
      <w:r w:rsidRPr="00C70F4E">
        <w:rPr>
          <w:i/>
          <w:color w:val="000000" w:themeColor="text1"/>
        </w:rPr>
        <w:t>\Subject List</w:t>
      </w:r>
    </w:p>
    <w:p w14:paraId="0C321CCF" w14:textId="2BF4DEB6" w:rsidR="00E6620C" w:rsidRPr="00E6620C" w:rsidRDefault="00E6620C" w:rsidP="004F6896">
      <w:pPr>
        <w:ind w:left="1440"/>
        <w:jc w:val="both"/>
      </w:pPr>
      <w:r w:rsidRPr="00E6620C">
        <w:rPr>
          <w:b/>
          <w:i/>
        </w:rPr>
        <w:t>When-</w:t>
      </w:r>
      <w:r>
        <w:t xml:space="preserve"> by </w:t>
      </w:r>
      <w:r w:rsidR="005B7C44">
        <w:t>mid-November</w:t>
      </w:r>
      <w:r>
        <w:t xml:space="preserve"> the previous year (e.g. 2</w:t>
      </w:r>
      <w:r w:rsidR="00BF01CB">
        <w:t>02</w:t>
      </w:r>
      <w:r w:rsidR="00295FF9">
        <w:t>5</w:t>
      </w:r>
      <w:r>
        <w:t xml:space="preserve"> for 202</w:t>
      </w:r>
      <w:r w:rsidR="00295FF9">
        <w:t>6</w:t>
      </w:r>
      <w:r>
        <w:t xml:space="preserve"> teaching year)</w:t>
      </w:r>
    </w:p>
    <w:p w14:paraId="7987DA55" w14:textId="212C1C69" w:rsidR="00B97A67" w:rsidRDefault="00F97E32" w:rsidP="004F6896">
      <w:pPr>
        <w:pStyle w:val="ListParagraph"/>
        <w:numPr>
          <w:ilvl w:val="0"/>
          <w:numId w:val="6"/>
        </w:numPr>
        <w:jc w:val="both"/>
      </w:pPr>
      <w:r>
        <w:t>N</w:t>
      </w:r>
      <w:r w:rsidR="00B97A67">
        <w:t>ominated Technical Ma</w:t>
      </w:r>
      <w:r w:rsidR="0027604A">
        <w:t>nage</w:t>
      </w:r>
      <w:r w:rsidR="00467101">
        <w:t>r</w:t>
      </w:r>
      <w:r w:rsidR="00B97A67">
        <w:t xml:space="preserve"> </w:t>
      </w:r>
      <w:r w:rsidR="00D31B57">
        <w:t>update</w:t>
      </w:r>
      <w:r>
        <w:t>s</w:t>
      </w:r>
      <w:r w:rsidR="00D31B57">
        <w:t xml:space="preserve"> </w:t>
      </w:r>
      <w:r w:rsidR="00F67A60">
        <w:t>list</w:t>
      </w:r>
      <w:r w:rsidR="00D31B57">
        <w:t xml:space="preserve"> </w:t>
      </w:r>
      <w:r w:rsidR="00E06478">
        <w:t>including</w:t>
      </w:r>
      <w:r w:rsidR="00D31B57">
        <w:t xml:space="preserve"> all </w:t>
      </w:r>
      <w:r w:rsidR="004239BC">
        <w:t>S</w:t>
      </w:r>
      <w:r w:rsidR="00D31B57">
        <w:t xml:space="preserve">ubject </w:t>
      </w:r>
      <w:r w:rsidR="00E06478">
        <w:t>Convenors/</w:t>
      </w:r>
      <w:r w:rsidR="004239BC">
        <w:t>C</w:t>
      </w:r>
      <w:r w:rsidR="00B97A67">
        <w:t>o-</w:t>
      </w:r>
      <w:r w:rsidR="004239BC">
        <w:t>o</w:t>
      </w:r>
      <w:r w:rsidR="00B97A67">
        <w:t>rdinators</w:t>
      </w:r>
      <w:r w:rsidR="00FF6628">
        <w:t>.</w:t>
      </w:r>
    </w:p>
    <w:p w14:paraId="6BCFE45D" w14:textId="0D94E076" w:rsidR="00FC5A29" w:rsidRDefault="00FC5A29" w:rsidP="004F6896">
      <w:pPr>
        <w:spacing w:after="0"/>
        <w:ind w:left="720" w:firstLine="720"/>
        <w:jc w:val="both"/>
      </w:pPr>
      <w:r w:rsidRPr="00FC5A29">
        <w:rPr>
          <w:b/>
          <w:i/>
        </w:rPr>
        <w:t>When-</w:t>
      </w:r>
      <w:r>
        <w:t xml:space="preserve"> </w:t>
      </w:r>
      <w:r>
        <w:tab/>
      </w:r>
      <w:r w:rsidR="008220A6">
        <w:t xml:space="preserve">Session 30 &amp; June-July </w:t>
      </w:r>
      <w:r w:rsidR="00AB3531">
        <w:t>(on campus, residential and micro sessions)</w:t>
      </w:r>
      <w:r w:rsidR="008220A6">
        <w:t xml:space="preserve"> </w:t>
      </w:r>
      <w:r w:rsidR="000700E7">
        <w:t>–</w:t>
      </w:r>
      <w:r w:rsidR="008220A6">
        <w:t xml:space="preserve"> </w:t>
      </w:r>
      <w:r w:rsidR="006D0E16">
        <w:t xml:space="preserve">before </w:t>
      </w:r>
      <w:r w:rsidR="00AB3531">
        <w:t xml:space="preserve">        </w:t>
      </w:r>
      <w:r w:rsidR="003A3EB1">
        <w:tab/>
      </w:r>
      <w:r w:rsidR="003A3EB1">
        <w:tab/>
        <w:t>C</w:t>
      </w:r>
      <w:r w:rsidR="006D0E16">
        <w:t>hristmas close down</w:t>
      </w:r>
      <w:r w:rsidR="000700E7">
        <w:t xml:space="preserve"> </w:t>
      </w:r>
      <w:r w:rsidR="00467101">
        <w:t>of previous year.</w:t>
      </w:r>
    </w:p>
    <w:p w14:paraId="2178BCCC" w14:textId="77777777" w:rsidR="00FC5A29" w:rsidRDefault="00FC5A29" w:rsidP="004F6896">
      <w:pPr>
        <w:spacing w:after="0"/>
        <w:ind w:left="2160" w:hanging="720"/>
        <w:jc w:val="both"/>
      </w:pPr>
      <w:r w:rsidRPr="00FC5A29">
        <w:rPr>
          <w:b/>
          <w:i/>
        </w:rPr>
        <w:t>When-</w:t>
      </w:r>
      <w:r>
        <w:t xml:space="preserve"> </w:t>
      </w:r>
      <w:r>
        <w:tab/>
      </w:r>
      <w:r w:rsidR="000700E7">
        <w:t xml:space="preserve">Session 60 </w:t>
      </w:r>
      <w:r w:rsidR="00AB3531">
        <w:t xml:space="preserve">(on campus, residential and micro sessions) </w:t>
      </w:r>
      <w:r w:rsidR="000700E7">
        <w:t xml:space="preserve">– </w:t>
      </w:r>
      <w:r w:rsidR="00292CED">
        <w:t>10</w:t>
      </w:r>
      <w:r w:rsidR="006D0E16">
        <w:t xml:space="preserve"> weeks before session 60 commences</w:t>
      </w:r>
    </w:p>
    <w:p w14:paraId="2FEF9F13" w14:textId="77777777" w:rsidR="000700E7" w:rsidRDefault="00FC5A29" w:rsidP="00AB3531">
      <w:pPr>
        <w:spacing w:after="0"/>
        <w:ind w:left="2160" w:hanging="720"/>
      </w:pPr>
      <w:r w:rsidRPr="00FC5A29">
        <w:rPr>
          <w:b/>
          <w:i/>
        </w:rPr>
        <w:t>When-</w:t>
      </w:r>
      <w:r w:rsidRPr="00FC5A29">
        <w:rPr>
          <w:b/>
          <w:i/>
        </w:rPr>
        <w:tab/>
      </w:r>
      <w:r w:rsidR="000700E7">
        <w:t>Session 90</w:t>
      </w:r>
      <w:r w:rsidR="00AB3531">
        <w:t xml:space="preserve"> (on campus, residential and micro sessions)</w:t>
      </w:r>
      <w:r w:rsidR="000700E7">
        <w:t xml:space="preserve"> – </w:t>
      </w:r>
      <w:r w:rsidR="00292CED">
        <w:t>10</w:t>
      </w:r>
      <w:r w:rsidR="006D0E16">
        <w:t xml:space="preserve"> weeks before session 90 commences</w:t>
      </w:r>
    </w:p>
    <w:p w14:paraId="16B661E3" w14:textId="77777777" w:rsidR="00386A34" w:rsidRDefault="00386A34" w:rsidP="00AB3531">
      <w:pPr>
        <w:spacing w:after="0"/>
        <w:ind w:left="2160" w:hanging="720"/>
      </w:pPr>
    </w:p>
    <w:p w14:paraId="6DD60DF7" w14:textId="747208B2" w:rsidR="00386A34" w:rsidRDefault="0047780B" w:rsidP="005B7C44">
      <w:pPr>
        <w:pStyle w:val="ListParagraph"/>
        <w:numPr>
          <w:ilvl w:val="0"/>
          <w:numId w:val="6"/>
        </w:numPr>
        <w:ind w:left="1077" w:hanging="357"/>
      </w:pPr>
      <w:r>
        <w:t>Nominated Technical Manager</w:t>
      </w:r>
      <w:r w:rsidR="00386A34">
        <w:t xml:space="preserve"> updates </w:t>
      </w:r>
      <w:r w:rsidR="00E06478">
        <w:t>S Drive list.</w:t>
      </w:r>
    </w:p>
    <w:p w14:paraId="47E2A807" w14:textId="77777777" w:rsidR="00386A34" w:rsidRDefault="00386A34" w:rsidP="00386A34">
      <w:pPr>
        <w:spacing w:after="0"/>
        <w:ind w:left="720" w:firstLine="720"/>
      </w:pPr>
      <w:r w:rsidRPr="00FC5A29">
        <w:rPr>
          <w:b/>
          <w:i/>
        </w:rPr>
        <w:t xml:space="preserve">When- </w:t>
      </w:r>
      <w:r w:rsidRPr="00FC5A29">
        <w:rPr>
          <w:b/>
          <w:i/>
        </w:rPr>
        <w:tab/>
      </w:r>
      <w:r>
        <w:t xml:space="preserve">Session 30 – before Christmas close down </w:t>
      </w:r>
    </w:p>
    <w:p w14:paraId="5D54F294" w14:textId="77777777" w:rsidR="00386A34" w:rsidRDefault="00386A34" w:rsidP="00386A34">
      <w:pPr>
        <w:spacing w:after="0"/>
        <w:ind w:left="720" w:firstLine="720"/>
      </w:pPr>
      <w:r w:rsidRPr="00FC5A29">
        <w:rPr>
          <w:b/>
          <w:i/>
        </w:rPr>
        <w:t xml:space="preserve">When- </w:t>
      </w:r>
      <w:r w:rsidRPr="00FC5A29">
        <w:rPr>
          <w:b/>
          <w:i/>
        </w:rPr>
        <w:tab/>
      </w:r>
      <w:r>
        <w:t>Session 60 – 9 weeks before session 60 commences</w:t>
      </w:r>
    </w:p>
    <w:p w14:paraId="1EEAF009" w14:textId="77777777" w:rsidR="00386A34" w:rsidRDefault="00386A34" w:rsidP="00386A34">
      <w:pPr>
        <w:spacing w:after="0"/>
        <w:ind w:left="720" w:firstLine="720"/>
      </w:pPr>
      <w:r w:rsidRPr="00FC5A29">
        <w:rPr>
          <w:b/>
          <w:i/>
        </w:rPr>
        <w:t>When-</w:t>
      </w:r>
      <w:r>
        <w:t xml:space="preserve">  </w:t>
      </w:r>
      <w:r>
        <w:tab/>
        <w:t>Session 90 – 9 weeks before session 90 commences</w:t>
      </w:r>
    </w:p>
    <w:p w14:paraId="5736DD87" w14:textId="6EDD6B11" w:rsidR="0073547F" w:rsidRDefault="0073547F" w:rsidP="00E06478">
      <w:pPr>
        <w:ind w:left="720"/>
        <w:rPr>
          <w:i/>
          <w:iCs/>
        </w:rPr>
      </w:pPr>
    </w:p>
    <w:p w14:paraId="3E90CB31" w14:textId="763BCC42" w:rsidR="00D275B8" w:rsidRDefault="00D275B8" w:rsidP="00D275B8">
      <w:pPr>
        <w:ind w:left="720"/>
        <w:jc w:val="both"/>
        <w:rPr>
          <w:i/>
          <w:iCs/>
        </w:rPr>
      </w:pPr>
      <w:r w:rsidRPr="00783552">
        <w:rPr>
          <w:b/>
          <w:bCs/>
          <w:i/>
          <w:iCs/>
        </w:rPr>
        <w:t>Note:</w:t>
      </w:r>
      <w:r w:rsidRPr="00783552">
        <w:rPr>
          <w:i/>
          <w:iCs/>
        </w:rPr>
        <w:t xml:space="preserve"> To ensure Technical Staff are</w:t>
      </w:r>
      <w:r>
        <w:rPr>
          <w:i/>
          <w:iCs/>
        </w:rPr>
        <w:t xml:space="preserve"> </w:t>
      </w:r>
      <w:r w:rsidRPr="00783552">
        <w:rPr>
          <w:i/>
          <w:iCs/>
        </w:rPr>
        <w:t xml:space="preserve">able to effectively support classes it is imperative that Schools provide the </w:t>
      </w:r>
      <w:r w:rsidR="00F97E32">
        <w:rPr>
          <w:i/>
          <w:iCs/>
        </w:rPr>
        <w:t xml:space="preserve">Technical Managers </w:t>
      </w:r>
      <w:r w:rsidRPr="00783552">
        <w:rPr>
          <w:i/>
          <w:iCs/>
        </w:rPr>
        <w:t xml:space="preserve">with Subject Convenor/Co-ordinator details. In cases where a subject is being assigned to a new staff member (yet to commence at the University) or a yet to be determined sessional academic Schools </w:t>
      </w:r>
      <w:r w:rsidR="001D6300">
        <w:rPr>
          <w:i/>
          <w:iCs/>
        </w:rPr>
        <w:t>must</w:t>
      </w:r>
      <w:r w:rsidRPr="00783552">
        <w:rPr>
          <w:i/>
          <w:iCs/>
        </w:rPr>
        <w:t xml:space="preserve"> provide the details of </w:t>
      </w:r>
      <w:r>
        <w:rPr>
          <w:i/>
          <w:iCs/>
        </w:rPr>
        <w:t xml:space="preserve">a </w:t>
      </w:r>
      <w:r w:rsidRPr="00783552">
        <w:rPr>
          <w:i/>
          <w:iCs/>
        </w:rPr>
        <w:t>staff member who may be contacted in the interim period.</w:t>
      </w:r>
      <w:r>
        <w:rPr>
          <w:i/>
          <w:iCs/>
        </w:rPr>
        <w:t xml:space="preserve"> </w:t>
      </w:r>
    </w:p>
    <w:p w14:paraId="2F9B8472" w14:textId="77777777" w:rsidR="0073547F" w:rsidRPr="005B7C44" w:rsidRDefault="0073547F" w:rsidP="005B7C44">
      <w:pPr>
        <w:ind w:left="720"/>
        <w:rPr>
          <w:i/>
          <w:iCs/>
        </w:rPr>
      </w:pPr>
    </w:p>
    <w:p w14:paraId="4E89FEDE" w14:textId="55C48E7F" w:rsidR="007E2186" w:rsidRPr="005B7C44" w:rsidRDefault="007E2186">
      <w:pPr>
        <w:pStyle w:val="ListParagraph"/>
        <w:numPr>
          <w:ilvl w:val="0"/>
          <w:numId w:val="5"/>
        </w:numPr>
        <w:rPr>
          <w:b/>
        </w:rPr>
      </w:pPr>
      <w:r w:rsidRPr="005B7C44">
        <w:rPr>
          <w:b/>
        </w:rPr>
        <w:t xml:space="preserve">Information </w:t>
      </w:r>
      <w:r w:rsidR="00C41574" w:rsidRPr="005B7C44">
        <w:rPr>
          <w:b/>
        </w:rPr>
        <w:t>P</w:t>
      </w:r>
      <w:r w:rsidRPr="005B7C44">
        <w:rPr>
          <w:b/>
        </w:rPr>
        <w:t>rovided by Area Technical Manager</w:t>
      </w:r>
    </w:p>
    <w:p w14:paraId="1F03775F" w14:textId="77777777" w:rsidR="00926BDA" w:rsidRDefault="00926BDA" w:rsidP="00926BDA">
      <w:pPr>
        <w:pStyle w:val="ListParagraph"/>
      </w:pPr>
    </w:p>
    <w:p w14:paraId="6307407D" w14:textId="77777777" w:rsidR="00284F12" w:rsidRDefault="00284F12" w:rsidP="00FB7FCE">
      <w:pPr>
        <w:pStyle w:val="ListParagraph"/>
        <w:numPr>
          <w:ilvl w:val="0"/>
          <w:numId w:val="26"/>
        </w:numPr>
      </w:pPr>
      <w:r>
        <w:t>Technical Manager’s populate subject list with primary and secondary Technical Team Member and nominate lead Technical Officer (L5 or L6) for subjects taught across multiple campuses.</w:t>
      </w:r>
    </w:p>
    <w:p w14:paraId="2841F878" w14:textId="4C0EA592" w:rsidR="00284F12" w:rsidRDefault="00284F12" w:rsidP="00284F12">
      <w:pPr>
        <w:spacing w:after="0"/>
        <w:ind w:left="2160" w:hanging="720"/>
      </w:pPr>
      <w:r w:rsidRPr="00D9529C">
        <w:rPr>
          <w:b/>
          <w:i/>
        </w:rPr>
        <w:t>When-</w:t>
      </w:r>
      <w:r>
        <w:t xml:space="preserve"> </w:t>
      </w:r>
      <w:r>
        <w:tab/>
        <w:t xml:space="preserve">Session 30 </w:t>
      </w:r>
      <w:r w:rsidR="00FB7FCE">
        <w:t xml:space="preserve">(on campus, residential and micro sessions) </w:t>
      </w:r>
      <w:r>
        <w:t>– by the end of November the previous year (e.g. 202</w:t>
      </w:r>
      <w:r w:rsidR="00295FF9">
        <w:t>5</w:t>
      </w:r>
      <w:r>
        <w:t xml:space="preserve"> for 202</w:t>
      </w:r>
      <w:r w:rsidR="00295FF9">
        <w:t>6</w:t>
      </w:r>
      <w:r>
        <w:t xml:space="preserve"> teaching year)</w:t>
      </w:r>
    </w:p>
    <w:p w14:paraId="05E5CD24" w14:textId="77777777" w:rsidR="00284F12" w:rsidRDefault="00284F12" w:rsidP="00284F12">
      <w:pPr>
        <w:spacing w:after="0"/>
        <w:ind w:left="2160" w:hanging="720"/>
      </w:pPr>
      <w:r w:rsidRPr="00D9529C">
        <w:rPr>
          <w:b/>
          <w:i/>
        </w:rPr>
        <w:t>When-</w:t>
      </w:r>
      <w:r w:rsidRPr="00D9529C">
        <w:rPr>
          <w:b/>
          <w:i/>
        </w:rPr>
        <w:tab/>
      </w:r>
      <w:r>
        <w:t xml:space="preserve">Session 60 </w:t>
      </w:r>
      <w:r w:rsidR="00FB7FCE">
        <w:t xml:space="preserve">(on campus, residential and micro sessions) </w:t>
      </w:r>
      <w:r>
        <w:t>– 10 weeks before session commences</w:t>
      </w:r>
    </w:p>
    <w:p w14:paraId="5BFBA4BC" w14:textId="4E4EDA81" w:rsidR="00284F12" w:rsidRDefault="00284F12" w:rsidP="00FB7FCE">
      <w:pPr>
        <w:spacing w:after="0"/>
        <w:ind w:left="2160" w:hanging="720"/>
      </w:pPr>
      <w:r w:rsidRPr="00D9529C">
        <w:rPr>
          <w:b/>
          <w:i/>
        </w:rPr>
        <w:lastRenderedPageBreak/>
        <w:t>When-</w:t>
      </w:r>
      <w:r w:rsidRPr="00D9529C">
        <w:rPr>
          <w:b/>
          <w:i/>
        </w:rPr>
        <w:tab/>
      </w:r>
      <w:r>
        <w:t xml:space="preserve">Session 90 </w:t>
      </w:r>
      <w:r w:rsidR="00FB7FCE">
        <w:t xml:space="preserve">(on campus, residential and micro sessions) </w:t>
      </w:r>
      <w:r>
        <w:t>– 10 weeks before session commences</w:t>
      </w:r>
    </w:p>
    <w:p w14:paraId="42216DE4" w14:textId="77777777" w:rsidR="007061D7" w:rsidRDefault="007061D7" w:rsidP="00FB7FCE">
      <w:pPr>
        <w:spacing w:after="0"/>
        <w:ind w:left="2160" w:hanging="720"/>
      </w:pPr>
    </w:p>
    <w:p w14:paraId="5FEBA526" w14:textId="77777777" w:rsidR="00336064" w:rsidRDefault="00336064" w:rsidP="00336064">
      <w:pPr>
        <w:pStyle w:val="ListParagraph"/>
        <w:numPr>
          <w:ilvl w:val="0"/>
          <w:numId w:val="26"/>
        </w:numPr>
        <w:spacing w:after="0"/>
      </w:pPr>
      <w:r>
        <w:t xml:space="preserve">Technical Managers update their areas Technical Service Information Sheet </w:t>
      </w:r>
      <w:r w:rsidR="00432B10">
        <w:t>and save to</w:t>
      </w:r>
      <w:r w:rsidR="00434FC8">
        <w:t xml:space="preserve"> </w:t>
      </w:r>
    </w:p>
    <w:p w14:paraId="6E2B8F60" w14:textId="77777777" w:rsidR="00434FC8" w:rsidRDefault="008C57CC" w:rsidP="00336064">
      <w:pPr>
        <w:spacing w:after="0"/>
        <w:ind w:left="1440"/>
        <w:rPr>
          <w:i/>
        </w:rPr>
      </w:pPr>
      <w:r w:rsidRPr="008C57CC">
        <w:rPr>
          <w:i/>
        </w:rPr>
        <w:t>S:\Academic\FOS\Technical Services Undergrad &amp; Postgrad Course Work</w:t>
      </w:r>
    </w:p>
    <w:p w14:paraId="18283749" w14:textId="77777777" w:rsidR="008C57CC" w:rsidRDefault="008C57CC" w:rsidP="00336064">
      <w:pPr>
        <w:spacing w:after="0"/>
        <w:ind w:left="1440"/>
      </w:pPr>
    </w:p>
    <w:p w14:paraId="59DDA417" w14:textId="7478A1EB" w:rsidR="00336064" w:rsidRPr="00336064" w:rsidRDefault="00336064" w:rsidP="00336064">
      <w:pPr>
        <w:spacing w:after="0"/>
        <w:ind w:left="1440"/>
      </w:pPr>
      <w:r w:rsidRPr="00336064">
        <w:rPr>
          <w:b/>
          <w:i/>
        </w:rPr>
        <w:t>When</w:t>
      </w:r>
      <w:r>
        <w:t>- by the Christmas close down the previous year (e.g. 202</w:t>
      </w:r>
      <w:r w:rsidR="00642760">
        <w:t>5</w:t>
      </w:r>
      <w:r>
        <w:t xml:space="preserve"> for 202</w:t>
      </w:r>
      <w:r w:rsidR="00642760">
        <w:t>6</w:t>
      </w:r>
      <w:r>
        <w:t xml:space="preserve"> teaching year)</w:t>
      </w:r>
    </w:p>
    <w:p w14:paraId="26ECE584" w14:textId="77777777" w:rsidR="0013142E" w:rsidRDefault="0013142E" w:rsidP="0013142E">
      <w:pPr>
        <w:pStyle w:val="ListParagraph"/>
        <w:spacing w:after="0"/>
        <w:ind w:left="1800"/>
      </w:pPr>
    </w:p>
    <w:p w14:paraId="692DC6A7" w14:textId="77777777" w:rsidR="003D391E" w:rsidRDefault="003D391E" w:rsidP="0013142E">
      <w:pPr>
        <w:pStyle w:val="ListParagraph"/>
        <w:spacing w:after="0"/>
        <w:ind w:left="1800"/>
      </w:pPr>
    </w:p>
    <w:p w14:paraId="1C2ADC5F" w14:textId="30D3E295" w:rsidR="008C2B57" w:rsidRPr="00E4494B" w:rsidRDefault="005A0B54" w:rsidP="00E4494B">
      <w:pPr>
        <w:pStyle w:val="ListParagraph"/>
        <w:numPr>
          <w:ilvl w:val="0"/>
          <w:numId w:val="5"/>
        </w:numPr>
        <w:rPr>
          <w:b/>
        </w:rPr>
      </w:pPr>
      <w:r w:rsidRPr="00E4494B">
        <w:rPr>
          <w:b/>
        </w:rPr>
        <w:t>Subject Documentation</w:t>
      </w:r>
      <w:r w:rsidR="00134591" w:rsidRPr="00E4494B">
        <w:rPr>
          <w:b/>
        </w:rPr>
        <w:t xml:space="preserve"> </w:t>
      </w:r>
      <w:r w:rsidR="00134591" w:rsidRPr="00134591">
        <w:t>(</w:t>
      </w:r>
      <w:r w:rsidR="00467101">
        <w:t>A</w:t>
      </w:r>
      <w:r w:rsidR="00134591" w:rsidRPr="00134591">
        <w:t xml:space="preserve">ttachment </w:t>
      </w:r>
      <w:r w:rsidR="003F57FE">
        <w:t>1</w:t>
      </w:r>
      <w:r w:rsidR="00284F12">
        <w:t xml:space="preserve"> – </w:t>
      </w:r>
      <w:r>
        <w:t xml:space="preserve">detailed </w:t>
      </w:r>
      <w:r w:rsidR="0010251A">
        <w:t>technical tasks summary</w:t>
      </w:r>
      <w:r w:rsidR="00134591" w:rsidRPr="00134591">
        <w:t>)</w:t>
      </w:r>
    </w:p>
    <w:p w14:paraId="3354EAF9" w14:textId="77777777" w:rsidR="00804FCD" w:rsidRDefault="00804FCD" w:rsidP="00804FCD">
      <w:pPr>
        <w:pStyle w:val="ListParagraph"/>
      </w:pPr>
    </w:p>
    <w:p w14:paraId="5BC730B7" w14:textId="6BAE07B8" w:rsidR="00804FCD" w:rsidRDefault="00804FCD" w:rsidP="00804FCD">
      <w:pPr>
        <w:pStyle w:val="ListParagraph"/>
        <w:numPr>
          <w:ilvl w:val="0"/>
          <w:numId w:val="11"/>
        </w:numPr>
      </w:pPr>
      <w:r>
        <w:t xml:space="preserve">Primary </w:t>
      </w:r>
      <w:r w:rsidR="005A0B54">
        <w:t>Support</w:t>
      </w:r>
      <w:r>
        <w:t xml:space="preserve"> </w:t>
      </w:r>
      <w:r w:rsidRPr="005B7C44">
        <w:rPr>
          <w:i/>
          <w:iCs/>
        </w:rPr>
        <w:t>(subj</w:t>
      </w:r>
      <w:r w:rsidR="00611262" w:rsidRPr="005B7C44">
        <w:rPr>
          <w:i/>
          <w:iCs/>
        </w:rPr>
        <w:t>ects taught on one campus)</w:t>
      </w:r>
      <w:r w:rsidR="00611262">
        <w:t xml:space="preserve"> and L</w:t>
      </w:r>
      <w:r>
        <w:t>ead Technical Officer send out standard email requesting subject information</w:t>
      </w:r>
      <w:r w:rsidR="00D9529C">
        <w:t xml:space="preserve"> from subject co</w:t>
      </w:r>
      <w:r w:rsidR="0081340B">
        <w:t>nvenor</w:t>
      </w:r>
      <w:r w:rsidR="00E30F83">
        <w:t xml:space="preserve"> (</w:t>
      </w:r>
      <w:r w:rsidR="0073547F">
        <w:t>A</w:t>
      </w:r>
      <w:r w:rsidR="009F77C1">
        <w:t>ttachment 2</w:t>
      </w:r>
      <w:r w:rsidR="00E30F83">
        <w:t>)</w:t>
      </w:r>
      <w:r w:rsidR="0073547A">
        <w:t>.</w:t>
      </w:r>
    </w:p>
    <w:p w14:paraId="03A4C9A8" w14:textId="4BD51F6B" w:rsidR="00804FCD" w:rsidRDefault="00D9529C" w:rsidP="003D391E">
      <w:pPr>
        <w:ind w:left="2160" w:hanging="720"/>
      </w:pPr>
      <w:r w:rsidRPr="00D9529C">
        <w:rPr>
          <w:b/>
          <w:i/>
        </w:rPr>
        <w:t>When-</w:t>
      </w:r>
      <w:r>
        <w:tab/>
      </w:r>
      <w:r w:rsidR="00292CED">
        <w:t>8</w:t>
      </w:r>
      <w:r w:rsidR="0073547A">
        <w:t xml:space="preserve"> weeks</w:t>
      </w:r>
      <w:r w:rsidR="00E530EA">
        <w:t>, or as close to as practicable for session 30,</w:t>
      </w:r>
      <w:r w:rsidR="0073547A">
        <w:t xml:space="preserve"> before session starts</w:t>
      </w:r>
      <w:r w:rsidR="003D391E">
        <w:t xml:space="preserve"> </w:t>
      </w:r>
      <w:r w:rsidR="003D391E" w:rsidRPr="003D391E">
        <w:rPr>
          <w:i/>
        </w:rPr>
        <w:t xml:space="preserve">(Note- this work </w:t>
      </w:r>
      <w:r w:rsidR="007061D7">
        <w:rPr>
          <w:i/>
        </w:rPr>
        <w:t>may</w:t>
      </w:r>
      <w:r w:rsidR="003D391E" w:rsidRPr="003D391E">
        <w:rPr>
          <w:i/>
        </w:rPr>
        <w:t xml:space="preserve"> commence prior to 8 weeks out)</w:t>
      </w:r>
    </w:p>
    <w:p w14:paraId="10E6F50D" w14:textId="10C28BCF" w:rsidR="000B3E6C" w:rsidRDefault="000B3E6C" w:rsidP="00C332AF">
      <w:pPr>
        <w:pStyle w:val="ListParagraph"/>
        <w:numPr>
          <w:ilvl w:val="0"/>
          <w:numId w:val="11"/>
        </w:numPr>
      </w:pPr>
      <w:r>
        <w:t>Lead Technical Officer distribute</w:t>
      </w:r>
      <w:r w:rsidR="0073547F">
        <w:t>s</w:t>
      </w:r>
      <w:r>
        <w:t xml:space="preserve"> subject documentation to Primary Support on each Campus and organise a meeting for all Primary Support to discuss/plan (e.g. equipment, consumables, fieldtrips, purchasing).</w:t>
      </w:r>
    </w:p>
    <w:p w14:paraId="0753AF85" w14:textId="7DC75DD9" w:rsidR="00804FCD" w:rsidRDefault="00D9529C" w:rsidP="003D391E">
      <w:pPr>
        <w:ind w:left="2160" w:hanging="720"/>
      </w:pPr>
      <w:r w:rsidRPr="00D9529C">
        <w:rPr>
          <w:b/>
          <w:i/>
        </w:rPr>
        <w:t>When-</w:t>
      </w:r>
      <w:r>
        <w:tab/>
      </w:r>
      <w:r w:rsidR="00292CED">
        <w:t>6</w:t>
      </w:r>
      <w:r w:rsidR="0073547A">
        <w:t xml:space="preserve"> weeks before session starts</w:t>
      </w:r>
      <w:r w:rsidR="003D391E">
        <w:t xml:space="preserve"> </w:t>
      </w:r>
      <w:r w:rsidR="003D391E" w:rsidRPr="003D391E">
        <w:rPr>
          <w:i/>
        </w:rPr>
        <w:t xml:space="preserve">(Note- this work </w:t>
      </w:r>
      <w:r w:rsidR="007061D7">
        <w:rPr>
          <w:i/>
        </w:rPr>
        <w:t>may</w:t>
      </w:r>
      <w:r w:rsidR="003D391E">
        <w:rPr>
          <w:i/>
        </w:rPr>
        <w:t xml:space="preserve"> commence prior to 6</w:t>
      </w:r>
      <w:r w:rsidR="003D391E" w:rsidRPr="003D391E">
        <w:rPr>
          <w:i/>
        </w:rPr>
        <w:t xml:space="preserve"> weeks out)</w:t>
      </w:r>
    </w:p>
    <w:p w14:paraId="3516A80F" w14:textId="65F262A7" w:rsidR="003F6856" w:rsidRDefault="00651507" w:rsidP="005B7C44">
      <w:pPr>
        <w:pStyle w:val="ListParagraph"/>
        <w:numPr>
          <w:ilvl w:val="0"/>
          <w:numId w:val="11"/>
        </w:numPr>
      </w:pPr>
      <w:r>
        <w:t xml:space="preserve">Primary </w:t>
      </w:r>
      <w:r w:rsidR="005A0B54">
        <w:t>Support (</w:t>
      </w:r>
      <w:r>
        <w:t>supporting subjects taught on multiple campuses</w:t>
      </w:r>
      <w:r w:rsidR="005A0B54">
        <w:t>)</w:t>
      </w:r>
      <w:r>
        <w:t xml:space="preserve"> contact the academic staf</w:t>
      </w:r>
      <w:r w:rsidR="001E6C3B">
        <w:t>f member teaching the subject on</w:t>
      </w:r>
      <w:r>
        <w:t xml:space="preserve"> their campus (attachment 4).</w:t>
      </w:r>
    </w:p>
    <w:p w14:paraId="678864C7" w14:textId="6468512E" w:rsidR="00651507" w:rsidRDefault="00651507" w:rsidP="003D391E">
      <w:pPr>
        <w:ind w:left="1440"/>
      </w:pPr>
      <w:r w:rsidRPr="005A0B54">
        <w:rPr>
          <w:b/>
          <w:i/>
        </w:rPr>
        <w:t>When-</w:t>
      </w:r>
      <w:r>
        <w:t xml:space="preserve"> 5/6 weeks before session starts</w:t>
      </w:r>
      <w:r w:rsidR="003D391E">
        <w:t xml:space="preserve"> </w:t>
      </w:r>
      <w:r w:rsidR="003D391E" w:rsidRPr="003D391E">
        <w:rPr>
          <w:i/>
        </w:rPr>
        <w:t>(Note- t</w:t>
      </w:r>
      <w:r w:rsidR="00A828F6">
        <w:rPr>
          <w:i/>
        </w:rPr>
        <w:t xml:space="preserve">his work </w:t>
      </w:r>
      <w:r w:rsidR="007061D7">
        <w:rPr>
          <w:i/>
        </w:rPr>
        <w:t>may</w:t>
      </w:r>
      <w:r w:rsidR="00A828F6">
        <w:rPr>
          <w:i/>
        </w:rPr>
        <w:t xml:space="preserve"> commence prior to 5/6</w:t>
      </w:r>
      <w:r w:rsidR="003D391E" w:rsidRPr="003D391E">
        <w:rPr>
          <w:i/>
        </w:rPr>
        <w:t xml:space="preserve"> weeks out)</w:t>
      </w:r>
    </w:p>
    <w:p w14:paraId="768F1E1A" w14:textId="77777777" w:rsidR="005D5B8B" w:rsidRDefault="005D5B8B" w:rsidP="00AB100D">
      <w:pPr>
        <w:pStyle w:val="ListParagraph"/>
        <w:ind w:left="1800"/>
      </w:pPr>
    </w:p>
    <w:p w14:paraId="6B82B64A" w14:textId="77777777" w:rsidR="008C2B57" w:rsidRPr="006A51A2" w:rsidRDefault="006A51A2" w:rsidP="00E4494B">
      <w:pPr>
        <w:pStyle w:val="ListParagraph"/>
        <w:numPr>
          <w:ilvl w:val="0"/>
          <w:numId w:val="5"/>
        </w:numPr>
        <w:rPr>
          <w:b/>
        </w:rPr>
      </w:pPr>
      <w:r w:rsidRPr="006A51A2">
        <w:rPr>
          <w:b/>
        </w:rPr>
        <w:t>R</w:t>
      </w:r>
      <w:r w:rsidR="00AB100D" w:rsidRPr="006A51A2">
        <w:rPr>
          <w:b/>
        </w:rPr>
        <w:t>eflection and Improvement</w:t>
      </w:r>
      <w:r w:rsidR="00611262">
        <w:rPr>
          <w:b/>
        </w:rPr>
        <w:t xml:space="preserve"> </w:t>
      </w:r>
      <w:r w:rsidR="00611262">
        <w:t>(end of session)</w:t>
      </w:r>
    </w:p>
    <w:p w14:paraId="4B0F4190" w14:textId="7268FED1" w:rsidR="009E4F42" w:rsidRDefault="000867F2" w:rsidP="003A21B9">
      <w:pPr>
        <w:pStyle w:val="ListParagraph"/>
        <w:numPr>
          <w:ilvl w:val="1"/>
          <w:numId w:val="5"/>
        </w:numPr>
      </w:pPr>
      <w:r>
        <w:t xml:space="preserve">Primary Support </w:t>
      </w:r>
      <w:r w:rsidR="009E4F42">
        <w:t>send Academic Feedback Form.</w:t>
      </w:r>
    </w:p>
    <w:p w14:paraId="78408DB6" w14:textId="3E1A3A4D" w:rsidR="009E4F42" w:rsidRDefault="009E4F42" w:rsidP="009E4F42">
      <w:pPr>
        <w:pStyle w:val="ListParagraph"/>
        <w:numPr>
          <w:ilvl w:val="1"/>
          <w:numId w:val="5"/>
        </w:numPr>
      </w:pPr>
      <w:r>
        <w:t xml:space="preserve">Primary Support </w:t>
      </w:r>
      <w:r w:rsidR="000867F2">
        <w:t xml:space="preserve">complete </w:t>
      </w:r>
      <w:r>
        <w:t>Technical F</w:t>
      </w:r>
      <w:r w:rsidR="000867F2">
        <w:t xml:space="preserve">eedback </w:t>
      </w:r>
      <w:r>
        <w:t>F</w:t>
      </w:r>
      <w:r w:rsidR="000867F2">
        <w:t>orm</w:t>
      </w:r>
      <w:r>
        <w:t>.</w:t>
      </w:r>
    </w:p>
    <w:p w14:paraId="372CDC02" w14:textId="77777777" w:rsidR="009E4F42" w:rsidRDefault="009E4F42" w:rsidP="009E4F42">
      <w:pPr>
        <w:pStyle w:val="ListParagraph"/>
        <w:numPr>
          <w:ilvl w:val="1"/>
          <w:numId w:val="5"/>
        </w:numPr>
      </w:pPr>
      <w:r>
        <w:t>Primary Support save feedback forms-</w:t>
      </w:r>
    </w:p>
    <w:p w14:paraId="3134C768" w14:textId="1EBF95DC" w:rsidR="009001DF" w:rsidRDefault="009E4F42" w:rsidP="009001DF">
      <w:pPr>
        <w:ind w:left="1440" w:firstLine="45"/>
        <w:rPr>
          <w:i/>
          <w:iCs/>
        </w:rPr>
      </w:pPr>
      <w:r w:rsidRPr="009E4F42">
        <w:rPr>
          <w:i/>
          <w:iCs/>
        </w:rPr>
        <w:t>S:\Academic\FOS\Technical Services Undergrad &amp; Postgrad Course Work\End of   Session Review</w:t>
      </w:r>
    </w:p>
    <w:p w14:paraId="36E4CFB2" w14:textId="0300B10A" w:rsidR="005B7C44" w:rsidRDefault="005B7C44" w:rsidP="009001DF">
      <w:pPr>
        <w:ind w:left="1440" w:firstLine="45"/>
        <w:rPr>
          <w:i/>
          <w:iCs/>
        </w:rPr>
      </w:pPr>
    </w:p>
    <w:p w14:paraId="4C948A26" w14:textId="694B05DE" w:rsidR="005B7C44" w:rsidRDefault="005B7C44" w:rsidP="009001DF">
      <w:pPr>
        <w:ind w:left="1440" w:firstLine="45"/>
        <w:rPr>
          <w:i/>
          <w:iCs/>
        </w:rPr>
      </w:pPr>
    </w:p>
    <w:p w14:paraId="7E2CF9F9" w14:textId="77777777" w:rsidR="00C13874" w:rsidRDefault="00C13874" w:rsidP="009001DF">
      <w:pPr>
        <w:ind w:left="1440" w:firstLine="45"/>
        <w:rPr>
          <w:i/>
          <w:iCs/>
        </w:rPr>
      </w:pPr>
    </w:p>
    <w:p w14:paraId="5D3D398C" w14:textId="4F98AB11" w:rsidR="003F6856" w:rsidRPr="005B7C44" w:rsidRDefault="003F4229" w:rsidP="005B7C44">
      <w:pPr>
        <w:pStyle w:val="ListParagraph"/>
        <w:numPr>
          <w:ilvl w:val="0"/>
          <w:numId w:val="5"/>
        </w:numPr>
        <w:rPr>
          <w:b/>
          <w:bCs/>
        </w:rPr>
      </w:pPr>
      <w:r w:rsidRPr="005B7C44">
        <w:rPr>
          <w:b/>
          <w:bCs/>
        </w:rPr>
        <w:lastRenderedPageBreak/>
        <w:t>Academic Responsibility</w:t>
      </w:r>
    </w:p>
    <w:p w14:paraId="2EDAF958" w14:textId="77777777" w:rsidR="003F4229" w:rsidRDefault="00C41574" w:rsidP="00C41574">
      <w:pPr>
        <w:pStyle w:val="ListParagraph"/>
        <w:jc w:val="both"/>
        <w:rPr>
          <w:b/>
          <w:bCs/>
        </w:rPr>
      </w:pPr>
      <w:r>
        <w:rPr>
          <w:b/>
          <w:bCs/>
        </w:rPr>
        <w:t>Risk Assessment</w:t>
      </w:r>
    </w:p>
    <w:p w14:paraId="540ACDEA" w14:textId="5400BF7E" w:rsidR="00A80220" w:rsidRDefault="00C41574" w:rsidP="00C41574">
      <w:pPr>
        <w:pStyle w:val="ListParagraph"/>
        <w:jc w:val="both"/>
      </w:pPr>
      <w:r w:rsidRPr="005B7C44">
        <w:t>As detailed in Attachment 1 Technical Staff</w:t>
      </w:r>
      <w:r w:rsidR="00550328">
        <w:t xml:space="preserve"> are able to</w:t>
      </w:r>
      <w:r w:rsidRPr="005B7C44">
        <w:t xml:space="preserve"> assist their academic colleagues</w:t>
      </w:r>
      <w:r w:rsidR="00550328">
        <w:t xml:space="preserve"> as required</w:t>
      </w:r>
      <w:r w:rsidRPr="005B7C44">
        <w:t xml:space="preserve"> with the development and/or review of Risk Assessments and associated documentation. All Risk Assessments however must be reviewed and signed by the relevant academic staff and Head of School. </w:t>
      </w:r>
    </w:p>
    <w:p w14:paraId="7FD7DC81" w14:textId="77777777" w:rsidR="00A80220" w:rsidRDefault="00A80220" w:rsidP="00C41574">
      <w:pPr>
        <w:pStyle w:val="ListParagraph"/>
        <w:jc w:val="both"/>
      </w:pPr>
    </w:p>
    <w:p w14:paraId="53E88075" w14:textId="6D8214ED" w:rsidR="00C41574" w:rsidRPr="005B7C44" w:rsidRDefault="00A80220" w:rsidP="005B7C44">
      <w:pPr>
        <w:pStyle w:val="ListParagraph"/>
        <w:jc w:val="both"/>
      </w:pPr>
      <w:r>
        <w:t xml:space="preserve">Whilst </w:t>
      </w:r>
      <w:r w:rsidR="00C41574" w:rsidRPr="005B7C44">
        <w:t>Technical Services will make every eff</w:t>
      </w:r>
      <w:r>
        <w:t>ort</w:t>
      </w:r>
      <w:r w:rsidR="00C41574" w:rsidRPr="005B7C44">
        <w:t xml:space="preserve"> to ensure up-to-date risk documentation is in place prior to the commencement of classes. Classes will not proceed unless an up-to-date and correctly signed Risk Assessment is in place</w:t>
      </w:r>
      <w:r w:rsidR="00C41574" w:rsidRPr="00A80220">
        <w:rPr>
          <w:i/>
          <w:iCs/>
        </w:rPr>
        <w:t xml:space="preserve">. </w:t>
      </w:r>
    </w:p>
    <w:p w14:paraId="2E5AC670" w14:textId="77777777" w:rsidR="00C41574" w:rsidRDefault="00C41574" w:rsidP="00C41574">
      <w:pPr>
        <w:pStyle w:val="ListParagraph"/>
        <w:jc w:val="both"/>
        <w:rPr>
          <w:i/>
          <w:iCs/>
        </w:rPr>
      </w:pPr>
      <w:r>
        <w:rPr>
          <w:i/>
          <w:iCs/>
        </w:rPr>
        <w:tab/>
      </w:r>
    </w:p>
    <w:p w14:paraId="47B569A5" w14:textId="49E7EFE0" w:rsidR="003F4229" w:rsidRDefault="00C41574" w:rsidP="00C41574">
      <w:pPr>
        <w:pStyle w:val="ListParagraph"/>
        <w:jc w:val="both"/>
        <w:rPr>
          <w:b/>
          <w:bCs/>
        </w:rPr>
      </w:pPr>
      <w:r>
        <w:rPr>
          <w:b/>
          <w:bCs/>
        </w:rPr>
        <w:t>Subject</w:t>
      </w:r>
      <w:r w:rsidR="003F4229">
        <w:rPr>
          <w:b/>
          <w:bCs/>
        </w:rPr>
        <w:t xml:space="preserve"> Practical Requirements</w:t>
      </w:r>
    </w:p>
    <w:p w14:paraId="2A99F81A" w14:textId="6D5396AF" w:rsidR="003F4229" w:rsidRPr="005B7C44" w:rsidRDefault="003F4229" w:rsidP="00C41574">
      <w:pPr>
        <w:pStyle w:val="ListParagraph"/>
        <w:jc w:val="both"/>
      </w:pPr>
      <w:r w:rsidRPr="005B7C44">
        <w:t>Technical Staff may assist their academic colleagues with the preparation and review of subject practical requirements however ultimate responsibility for the practical curriculum resides with academic staff.</w:t>
      </w:r>
    </w:p>
    <w:p w14:paraId="3AC8AB42" w14:textId="3F5EDB2B" w:rsidR="003F4229" w:rsidRDefault="003F4229" w:rsidP="00C41574">
      <w:pPr>
        <w:pStyle w:val="ListParagraph"/>
        <w:jc w:val="both"/>
        <w:rPr>
          <w:b/>
          <w:bCs/>
        </w:rPr>
      </w:pPr>
    </w:p>
    <w:p w14:paraId="350AD272" w14:textId="3F05136E" w:rsidR="003F4229" w:rsidRDefault="003F4229" w:rsidP="00C41574">
      <w:pPr>
        <w:pStyle w:val="ListParagraph"/>
        <w:jc w:val="both"/>
      </w:pPr>
      <w:r w:rsidRPr="005B7C44">
        <w:t xml:space="preserve">It is expected that </w:t>
      </w:r>
      <w:r>
        <w:t>the Lead or Primary Technical Officer is provided with written details of class requirements by the dates noted in the Timeline below.</w:t>
      </w:r>
    </w:p>
    <w:p w14:paraId="40C7415F" w14:textId="3723AE42" w:rsidR="003F4229" w:rsidRDefault="003F4229" w:rsidP="00C41574">
      <w:pPr>
        <w:pStyle w:val="ListParagraph"/>
        <w:jc w:val="both"/>
      </w:pPr>
    </w:p>
    <w:p w14:paraId="6EE0DE29" w14:textId="6ECA9A83" w:rsidR="003F4229" w:rsidRDefault="001D6300" w:rsidP="00C41574">
      <w:pPr>
        <w:pStyle w:val="ListParagraph"/>
        <w:jc w:val="both"/>
      </w:pPr>
      <w:r>
        <w:t xml:space="preserve">Practical </w:t>
      </w:r>
      <w:r w:rsidR="003F4229">
        <w:t>Class Requirements must include (as appropriate):</w:t>
      </w:r>
    </w:p>
    <w:p w14:paraId="6B5A1669" w14:textId="7ABA250D" w:rsidR="003F4229" w:rsidRDefault="003F4229" w:rsidP="005B7C44">
      <w:pPr>
        <w:pStyle w:val="ListParagraph"/>
        <w:numPr>
          <w:ilvl w:val="0"/>
          <w:numId w:val="43"/>
        </w:numPr>
        <w:jc w:val="both"/>
      </w:pPr>
      <w:r>
        <w:t>Overview of the activity</w:t>
      </w:r>
    </w:p>
    <w:p w14:paraId="701ED565" w14:textId="352AA77F" w:rsidR="003F4229" w:rsidRDefault="003F4229" w:rsidP="003F4229">
      <w:pPr>
        <w:pStyle w:val="ListParagraph"/>
        <w:numPr>
          <w:ilvl w:val="0"/>
          <w:numId w:val="42"/>
        </w:numPr>
        <w:jc w:val="both"/>
      </w:pPr>
      <w:r>
        <w:t>Equipment required and set-up of equipment</w:t>
      </w:r>
    </w:p>
    <w:p w14:paraId="40688602" w14:textId="3EA26EFD" w:rsidR="003F4229" w:rsidRDefault="003F4229" w:rsidP="003F4229">
      <w:pPr>
        <w:pStyle w:val="ListParagraph"/>
        <w:numPr>
          <w:ilvl w:val="0"/>
          <w:numId w:val="42"/>
        </w:numPr>
        <w:jc w:val="both"/>
      </w:pPr>
      <w:r>
        <w:t>Consumables required</w:t>
      </w:r>
    </w:p>
    <w:p w14:paraId="7888B5DA" w14:textId="25B3B932" w:rsidR="003F4229" w:rsidRDefault="003F4229" w:rsidP="003F4229">
      <w:pPr>
        <w:pStyle w:val="ListParagraph"/>
        <w:numPr>
          <w:ilvl w:val="0"/>
          <w:numId w:val="42"/>
        </w:numPr>
        <w:jc w:val="both"/>
      </w:pPr>
      <w:r>
        <w:t>Animals and/or Plants required</w:t>
      </w:r>
    </w:p>
    <w:p w14:paraId="12C78B8A" w14:textId="79601CA7" w:rsidR="003F4229" w:rsidRDefault="003F4229" w:rsidP="003F4229">
      <w:pPr>
        <w:pStyle w:val="ListParagraph"/>
        <w:numPr>
          <w:ilvl w:val="0"/>
          <w:numId w:val="42"/>
        </w:numPr>
        <w:jc w:val="both"/>
      </w:pPr>
      <w:r>
        <w:t>Participation or otherwise of technical staff in the demonstration of techniques</w:t>
      </w:r>
    </w:p>
    <w:p w14:paraId="77383843" w14:textId="1CFC5582" w:rsidR="00197FB4" w:rsidRDefault="00197FB4" w:rsidP="003F4229">
      <w:pPr>
        <w:pStyle w:val="ListParagraph"/>
        <w:numPr>
          <w:ilvl w:val="0"/>
          <w:numId w:val="42"/>
        </w:numPr>
        <w:jc w:val="both"/>
      </w:pPr>
      <w:r>
        <w:t>Approvals from compliance committees (e.g. ACEC)</w:t>
      </w:r>
    </w:p>
    <w:p w14:paraId="117A949A" w14:textId="2FBAEFC6" w:rsidR="003F4229" w:rsidRDefault="003F4229" w:rsidP="00C41574">
      <w:pPr>
        <w:pStyle w:val="ListParagraph"/>
        <w:jc w:val="both"/>
        <w:rPr>
          <w:b/>
          <w:bCs/>
        </w:rPr>
      </w:pPr>
    </w:p>
    <w:p w14:paraId="318D3BC6" w14:textId="595C1CF9" w:rsidR="001D6300" w:rsidRDefault="001D6300" w:rsidP="00C41574">
      <w:pPr>
        <w:pStyle w:val="ListParagraph"/>
        <w:jc w:val="both"/>
        <w:rPr>
          <w:i/>
          <w:iCs/>
        </w:rPr>
      </w:pPr>
      <w:r w:rsidRPr="005B7C44">
        <w:rPr>
          <w:i/>
          <w:iCs/>
        </w:rPr>
        <w:t>Please do not expect technical staff to deduce class requirements from Laboratory Manuals</w:t>
      </w:r>
      <w:r w:rsidR="00197FB4">
        <w:rPr>
          <w:i/>
          <w:iCs/>
        </w:rPr>
        <w:t>, journal articles.</w:t>
      </w:r>
    </w:p>
    <w:p w14:paraId="57E97B72" w14:textId="0D7AA320" w:rsidR="001D6300" w:rsidRDefault="001D6300" w:rsidP="001D6300">
      <w:pPr>
        <w:ind w:left="720"/>
        <w:jc w:val="both"/>
      </w:pPr>
      <w:r w:rsidRPr="005B7C44">
        <w:t>Failure to provide sufficiently detailed subject information</w:t>
      </w:r>
      <w:r>
        <w:t xml:space="preserve"> by the dates noted</w:t>
      </w:r>
      <w:r w:rsidRPr="005B7C44">
        <w:t xml:space="preserve"> may result in materials not being available and/or classes not being effectively serviced. Additional costs may also accrue to Schools due to the last-minute purchase of material and/or additional casual labour required for rushed set-up and preparation.</w:t>
      </w:r>
    </w:p>
    <w:p w14:paraId="3C479C28" w14:textId="77777777" w:rsidR="0023469B" w:rsidRDefault="0023469B" w:rsidP="0023469B">
      <w:pPr>
        <w:pStyle w:val="NormalWeb"/>
        <w:ind w:left="720"/>
        <w:jc w:val="both"/>
      </w:pPr>
      <w:r>
        <w:t> </w:t>
      </w:r>
      <w:r>
        <w:rPr>
          <w:i/>
          <w:iCs/>
          <w:color w:val="000000"/>
          <w:sz w:val="22"/>
          <w:szCs w:val="22"/>
        </w:rPr>
        <w:t xml:space="preserve">Please note that Technical Staff will not arrange the printing/photocopying of </w:t>
      </w:r>
      <w:r>
        <w:rPr>
          <w:i/>
          <w:iCs/>
          <w:sz w:val="22"/>
          <w:szCs w:val="22"/>
        </w:rPr>
        <w:t>worksheets, workbooks</w:t>
      </w:r>
      <w:r>
        <w:rPr>
          <w:i/>
          <w:iCs/>
          <w:color w:val="000000"/>
          <w:sz w:val="22"/>
          <w:szCs w:val="22"/>
        </w:rPr>
        <w:t>, notes, charts or other written materials required in practical classes.</w:t>
      </w:r>
    </w:p>
    <w:p w14:paraId="223E881E" w14:textId="77777777" w:rsidR="0023469B" w:rsidRDefault="0023469B" w:rsidP="0023469B">
      <w:pPr>
        <w:pStyle w:val="NormalWeb"/>
        <w:ind w:left="720"/>
        <w:jc w:val="both"/>
      </w:pPr>
      <w:r>
        <w:rPr>
          <w:i/>
          <w:iCs/>
          <w:color w:val="000000"/>
          <w:sz w:val="22"/>
          <w:szCs w:val="22"/>
        </w:rPr>
        <w:lastRenderedPageBreak/>
        <w:t>Reusable class resources that are documented in the requirements will be</w:t>
      </w:r>
      <w:r>
        <w:rPr>
          <w:i/>
          <w:iCs/>
          <w:color w:val="FF0000"/>
          <w:sz w:val="22"/>
          <w:szCs w:val="22"/>
        </w:rPr>
        <w:t> </w:t>
      </w:r>
      <w:r>
        <w:rPr>
          <w:i/>
          <w:iCs/>
          <w:sz w:val="22"/>
          <w:szCs w:val="22"/>
        </w:rPr>
        <w:t xml:space="preserve">printed and laminated </w:t>
      </w:r>
      <w:r>
        <w:rPr>
          <w:i/>
          <w:iCs/>
          <w:color w:val="000000"/>
          <w:sz w:val="22"/>
          <w:szCs w:val="22"/>
        </w:rPr>
        <w:t>by technical services and made available each time the subject runs. Printing and all associated costs will be charge to the school.</w:t>
      </w:r>
    </w:p>
    <w:p w14:paraId="53F8BBB7" w14:textId="612DEA56" w:rsidR="0023469B" w:rsidRDefault="0023469B" w:rsidP="0023469B">
      <w:pPr>
        <w:pStyle w:val="NormalWeb"/>
        <w:ind w:left="720"/>
        <w:jc w:val="both"/>
      </w:pPr>
      <w:r>
        <w:rPr>
          <w:i/>
          <w:iCs/>
          <w:color w:val="000000"/>
          <w:sz w:val="22"/>
          <w:szCs w:val="22"/>
        </w:rPr>
        <w:t>Additionally, for subjects using Healthier Sim WoWs, please ensure that all documents</w:t>
      </w:r>
      <w:r>
        <w:rPr>
          <w:i/>
          <w:iCs/>
          <w:color w:val="000000"/>
          <w:sz w:val="22"/>
          <w:szCs w:val="22"/>
        </w:rPr>
        <w:t xml:space="preserve"> are </w:t>
      </w:r>
      <w:r>
        <w:rPr>
          <w:i/>
          <w:iCs/>
          <w:color w:val="000000"/>
          <w:sz w:val="22"/>
          <w:szCs w:val="22"/>
        </w:rPr>
        <w:t>save</w:t>
      </w:r>
      <w:r>
        <w:rPr>
          <w:i/>
          <w:iCs/>
          <w:color w:val="000000"/>
          <w:sz w:val="22"/>
          <w:szCs w:val="22"/>
        </w:rPr>
        <w:t>d</w:t>
      </w:r>
      <w:r>
        <w:rPr>
          <w:i/>
          <w:iCs/>
          <w:color w:val="000000"/>
          <w:sz w:val="22"/>
          <w:szCs w:val="22"/>
        </w:rPr>
        <w:t xml:space="preserve"> electronically on the WoW wherever possible.</w:t>
      </w:r>
    </w:p>
    <w:p w14:paraId="0B36FF7C" w14:textId="51301661" w:rsidR="009001DF" w:rsidRDefault="009001DF">
      <w:pPr>
        <w:rPr>
          <w:i/>
          <w:iCs/>
        </w:rPr>
      </w:pPr>
      <w:r>
        <w:rPr>
          <w:i/>
          <w:iCs/>
        </w:rPr>
        <w:br w:type="page"/>
      </w:r>
    </w:p>
    <w:tbl>
      <w:tblPr>
        <w:tblW w:w="9026" w:type="dxa"/>
        <w:tblLook w:val="04A0" w:firstRow="1" w:lastRow="0" w:firstColumn="1" w:lastColumn="0" w:noHBand="0" w:noVBand="1"/>
      </w:tblPr>
      <w:tblGrid>
        <w:gridCol w:w="4191"/>
        <w:gridCol w:w="2283"/>
        <w:gridCol w:w="266"/>
        <w:gridCol w:w="2286"/>
      </w:tblGrid>
      <w:tr w:rsidR="00B13969" w:rsidRPr="00BC12EB" w14:paraId="3C4230F9" w14:textId="77777777" w:rsidTr="00B13969">
        <w:trPr>
          <w:trHeight w:val="600"/>
        </w:trPr>
        <w:tc>
          <w:tcPr>
            <w:tcW w:w="4191" w:type="dxa"/>
            <w:tcBorders>
              <w:top w:val="nil"/>
              <w:left w:val="nil"/>
              <w:bottom w:val="single" w:sz="8" w:space="0" w:color="D9D9D9"/>
              <w:right w:val="nil"/>
            </w:tcBorders>
            <w:shd w:val="clear" w:color="auto" w:fill="595959" w:themeFill="text1" w:themeFillTint="A6"/>
            <w:vAlign w:val="center"/>
            <w:hideMark/>
          </w:tcPr>
          <w:p w14:paraId="31FEEEF7" w14:textId="49E82062" w:rsidR="00B13969" w:rsidRPr="00B13969" w:rsidRDefault="00B13969" w:rsidP="008028AD">
            <w:pPr>
              <w:spacing w:after="0" w:line="240" w:lineRule="auto"/>
              <w:rPr>
                <w:rFonts w:ascii="Calibri" w:eastAsia="Times New Roman" w:hAnsi="Calibri" w:cs="Calibri"/>
                <w:color w:val="FFFFFF" w:themeColor="background1"/>
                <w:lang w:eastAsia="en-AU"/>
              </w:rPr>
            </w:pPr>
            <w:r w:rsidRPr="00B13969">
              <w:rPr>
                <w:b/>
                <w:color w:val="FFFFFF" w:themeColor="background1"/>
              </w:rPr>
              <w:lastRenderedPageBreak/>
              <w:t>ADDITIONAL TASKS TIMEFRAMES</w:t>
            </w:r>
          </w:p>
        </w:tc>
        <w:tc>
          <w:tcPr>
            <w:tcW w:w="2283" w:type="dxa"/>
            <w:tcBorders>
              <w:top w:val="nil"/>
              <w:left w:val="nil"/>
              <w:bottom w:val="single" w:sz="8" w:space="0" w:color="D9D9D9"/>
              <w:right w:val="nil"/>
            </w:tcBorders>
            <w:shd w:val="clear" w:color="auto" w:fill="595959" w:themeFill="text1" w:themeFillTint="A6"/>
            <w:noWrap/>
            <w:vAlign w:val="center"/>
            <w:hideMark/>
          </w:tcPr>
          <w:p w14:paraId="1C2234ED" w14:textId="0C29A7EB" w:rsidR="00B13969" w:rsidRPr="00B13969" w:rsidRDefault="00B13969" w:rsidP="008028AD">
            <w:pPr>
              <w:spacing w:after="0" w:line="240" w:lineRule="auto"/>
              <w:jc w:val="center"/>
              <w:rPr>
                <w:rFonts w:ascii="Calibri" w:eastAsia="Times New Roman" w:hAnsi="Calibri" w:cs="Calibri"/>
                <w:color w:val="FFFFFF" w:themeColor="background1"/>
                <w:lang w:eastAsia="en-AU"/>
              </w:rPr>
            </w:pPr>
            <w:r w:rsidRPr="00B13969">
              <w:rPr>
                <w:b/>
                <w:color w:val="FFFFFF" w:themeColor="background1"/>
              </w:rPr>
              <w:t>ASSIGNED TO</w:t>
            </w:r>
          </w:p>
        </w:tc>
        <w:tc>
          <w:tcPr>
            <w:tcW w:w="266" w:type="dxa"/>
            <w:tcBorders>
              <w:top w:val="nil"/>
              <w:left w:val="nil"/>
              <w:bottom w:val="single" w:sz="8" w:space="0" w:color="D9D9D9"/>
              <w:right w:val="nil"/>
            </w:tcBorders>
            <w:shd w:val="clear" w:color="auto" w:fill="595959" w:themeFill="text1" w:themeFillTint="A6"/>
            <w:noWrap/>
            <w:vAlign w:val="center"/>
            <w:hideMark/>
          </w:tcPr>
          <w:p w14:paraId="67552E9A" w14:textId="77777777" w:rsidR="00B13969" w:rsidRPr="00B13969" w:rsidRDefault="00B13969" w:rsidP="008028AD">
            <w:pPr>
              <w:spacing w:after="0" w:line="240" w:lineRule="auto"/>
              <w:jc w:val="center"/>
              <w:rPr>
                <w:rFonts w:ascii="Calibri" w:eastAsia="Times New Roman" w:hAnsi="Calibri" w:cs="Calibri"/>
                <w:color w:val="FFFFFF" w:themeColor="background1"/>
                <w:lang w:eastAsia="en-AU"/>
              </w:rPr>
            </w:pPr>
            <w:r w:rsidRPr="00B13969">
              <w:rPr>
                <w:rFonts w:ascii="Calibri" w:eastAsia="Times New Roman" w:hAnsi="Calibri" w:cs="Calibri"/>
                <w:color w:val="FFFFFF" w:themeColor="background1"/>
                <w:lang w:eastAsia="en-AU"/>
              </w:rPr>
              <w:t> </w:t>
            </w:r>
          </w:p>
        </w:tc>
        <w:tc>
          <w:tcPr>
            <w:tcW w:w="2286" w:type="dxa"/>
            <w:tcBorders>
              <w:top w:val="nil"/>
              <w:left w:val="nil"/>
              <w:bottom w:val="single" w:sz="8" w:space="0" w:color="D9D9D9"/>
              <w:right w:val="nil"/>
            </w:tcBorders>
            <w:shd w:val="clear" w:color="auto" w:fill="595959" w:themeFill="text1" w:themeFillTint="A6"/>
            <w:noWrap/>
            <w:vAlign w:val="center"/>
            <w:hideMark/>
          </w:tcPr>
          <w:p w14:paraId="288CCA86" w14:textId="2A606DAE" w:rsidR="00B13969" w:rsidRPr="00B13969" w:rsidRDefault="00B13969" w:rsidP="00B13969">
            <w:pPr>
              <w:spacing w:after="0" w:line="240" w:lineRule="auto"/>
              <w:jc w:val="center"/>
              <w:rPr>
                <w:rFonts w:ascii="Calibri" w:eastAsia="Times New Roman" w:hAnsi="Calibri" w:cs="Calibri"/>
                <w:color w:val="FFFFFF" w:themeColor="background1"/>
                <w:lang w:eastAsia="en-AU"/>
              </w:rPr>
            </w:pPr>
            <w:r w:rsidRPr="00B13969">
              <w:rPr>
                <w:b/>
                <w:color w:val="FFFFFF" w:themeColor="background1"/>
              </w:rPr>
              <w:t>DUE</w:t>
            </w:r>
          </w:p>
        </w:tc>
      </w:tr>
      <w:tr w:rsidR="00B13969" w:rsidRPr="00BC12EB" w14:paraId="45FB3DF8" w14:textId="77777777" w:rsidTr="00B13969">
        <w:trPr>
          <w:trHeight w:val="600"/>
        </w:trPr>
        <w:tc>
          <w:tcPr>
            <w:tcW w:w="4191" w:type="dxa"/>
            <w:tcBorders>
              <w:top w:val="nil"/>
              <w:left w:val="nil"/>
              <w:bottom w:val="single" w:sz="8" w:space="0" w:color="D9D9D9"/>
              <w:right w:val="nil"/>
            </w:tcBorders>
            <w:shd w:val="clear" w:color="auto" w:fill="FFD966" w:themeFill="accent4" w:themeFillTint="99"/>
            <w:vAlign w:val="center"/>
            <w:hideMark/>
          </w:tcPr>
          <w:p w14:paraId="525DA66F" w14:textId="21DCC984" w:rsidR="00B13969" w:rsidRPr="00BC12EB" w:rsidRDefault="00B13969" w:rsidP="008028AD">
            <w:pPr>
              <w:spacing w:after="0" w:line="240" w:lineRule="auto"/>
              <w:rPr>
                <w:rFonts w:ascii="Calibri" w:eastAsia="Times New Roman" w:hAnsi="Calibri" w:cs="Calibri"/>
                <w:color w:val="000000"/>
                <w:lang w:eastAsia="en-AU"/>
              </w:rPr>
            </w:pPr>
            <w:r w:rsidRPr="00E974F4">
              <w:rPr>
                <w:bCs/>
              </w:rPr>
              <w:t>List of plants that need to be grown internally for teaching</w:t>
            </w:r>
          </w:p>
        </w:tc>
        <w:tc>
          <w:tcPr>
            <w:tcW w:w="2283" w:type="dxa"/>
            <w:tcBorders>
              <w:top w:val="nil"/>
              <w:left w:val="nil"/>
              <w:bottom w:val="single" w:sz="8" w:space="0" w:color="D9D9D9"/>
              <w:right w:val="nil"/>
            </w:tcBorders>
            <w:shd w:val="clear" w:color="auto" w:fill="FFD966" w:themeFill="accent4" w:themeFillTint="99"/>
            <w:noWrap/>
            <w:vAlign w:val="center"/>
            <w:hideMark/>
          </w:tcPr>
          <w:p w14:paraId="6DC6D254" w14:textId="6DC9275E" w:rsidR="00B13969" w:rsidRPr="00BC12EB" w:rsidRDefault="00B13969" w:rsidP="008028AD">
            <w:pPr>
              <w:spacing w:after="0" w:line="240" w:lineRule="auto"/>
              <w:jc w:val="center"/>
              <w:rPr>
                <w:rFonts w:ascii="Calibri" w:eastAsia="Times New Roman" w:hAnsi="Calibri" w:cs="Calibri"/>
                <w:color w:val="000000"/>
                <w:lang w:eastAsia="en-AU"/>
              </w:rPr>
            </w:pPr>
            <w:r w:rsidRPr="00E974F4">
              <w:rPr>
                <w:bCs/>
              </w:rPr>
              <w:t>Subject Convenor</w:t>
            </w:r>
          </w:p>
        </w:tc>
        <w:tc>
          <w:tcPr>
            <w:tcW w:w="266" w:type="dxa"/>
            <w:tcBorders>
              <w:top w:val="nil"/>
              <w:left w:val="nil"/>
              <w:bottom w:val="single" w:sz="8" w:space="0" w:color="D9D9D9"/>
              <w:right w:val="nil"/>
            </w:tcBorders>
            <w:shd w:val="clear" w:color="auto" w:fill="FFD966" w:themeFill="accent4" w:themeFillTint="99"/>
            <w:noWrap/>
            <w:vAlign w:val="center"/>
            <w:hideMark/>
          </w:tcPr>
          <w:p w14:paraId="7F7FD0D4" w14:textId="77777777" w:rsidR="00B13969" w:rsidRPr="00BC12EB" w:rsidRDefault="00B13969" w:rsidP="008028AD">
            <w:pPr>
              <w:spacing w:after="0" w:line="240" w:lineRule="auto"/>
              <w:jc w:val="center"/>
              <w:rPr>
                <w:rFonts w:ascii="Calibri" w:eastAsia="Times New Roman" w:hAnsi="Calibri" w:cs="Calibri"/>
                <w:lang w:eastAsia="en-AU"/>
              </w:rPr>
            </w:pPr>
            <w:r w:rsidRPr="00BC12EB">
              <w:rPr>
                <w:rFonts w:ascii="Calibri" w:eastAsia="Times New Roman" w:hAnsi="Calibri" w:cs="Calibri"/>
                <w:lang w:eastAsia="en-AU"/>
              </w:rPr>
              <w:t> </w:t>
            </w:r>
          </w:p>
        </w:tc>
        <w:tc>
          <w:tcPr>
            <w:tcW w:w="2286" w:type="dxa"/>
            <w:tcBorders>
              <w:top w:val="nil"/>
              <w:left w:val="nil"/>
              <w:bottom w:val="single" w:sz="8" w:space="0" w:color="D9D9D9"/>
              <w:right w:val="nil"/>
            </w:tcBorders>
            <w:shd w:val="clear" w:color="auto" w:fill="FFD966" w:themeFill="accent4" w:themeFillTint="99"/>
            <w:noWrap/>
            <w:vAlign w:val="center"/>
            <w:hideMark/>
          </w:tcPr>
          <w:p w14:paraId="772585A3" w14:textId="77777777" w:rsidR="00B13969" w:rsidRPr="00BC12EB" w:rsidRDefault="00B13969" w:rsidP="00B13969">
            <w:pPr>
              <w:spacing w:after="0" w:line="240" w:lineRule="auto"/>
              <w:rPr>
                <w:rFonts w:ascii="Calibri" w:eastAsia="Times New Roman" w:hAnsi="Calibri" w:cs="Calibri"/>
                <w:color w:val="000000"/>
                <w:lang w:eastAsia="en-AU"/>
              </w:rPr>
            </w:pPr>
            <w:r w:rsidRPr="00E974F4">
              <w:rPr>
                <w:bCs/>
              </w:rPr>
              <w:t>End 2</w:t>
            </w:r>
            <w:r w:rsidRPr="00E974F4">
              <w:rPr>
                <w:bCs/>
                <w:vertAlign w:val="superscript"/>
              </w:rPr>
              <w:t>nd</w:t>
            </w:r>
            <w:r w:rsidRPr="00E974F4">
              <w:rPr>
                <w:bCs/>
              </w:rPr>
              <w:t xml:space="preserve"> week November the year before required</w:t>
            </w:r>
          </w:p>
          <w:p w14:paraId="491F0478" w14:textId="7584B7AC" w:rsidR="00B13969" w:rsidRPr="00BC12EB" w:rsidRDefault="00B13969" w:rsidP="00B13969">
            <w:pPr>
              <w:spacing w:after="0" w:line="240" w:lineRule="auto"/>
              <w:rPr>
                <w:rFonts w:ascii="Calibri" w:eastAsia="Times New Roman" w:hAnsi="Calibri" w:cs="Calibri"/>
                <w:color w:val="000000"/>
                <w:lang w:eastAsia="en-AU"/>
              </w:rPr>
            </w:pPr>
          </w:p>
        </w:tc>
      </w:tr>
      <w:tr w:rsidR="00B13969" w:rsidRPr="00BC12EB" w14:paraId="384B8C74" w14:textId="77777777" w:rsidTr="00B13969">
        <w:trPr>
          <w:trHeight w:val="600"/>
        </w:trPr>
        <w:tc>
          <w:tcPr>
            <w:tcW w:w="4191" w:type="dxa"/>
            <w:tcBorders>
              <w:top w:val="nil"/>
              <w:left w:val="nil"/>
              <w:bottom w:val="single" w:sz="8" w:space="0" w:color="D9D9D9"/>
              <w:right w:val="nil"/>
            </w:tcBorders>
            <w:shd w:val="clear" w:color="auto" w:fill="FFD966" w:themeFill="accent4" w:themeFillTint="99"/>
            <w:vAlign w:val="center"/>
            <w:hideMark/>
          </w:tcPr>
          <w:p w14:paraId="52852CC8" w14:textId="4CC0A32A" w:rsidR="00B13969" w:rsidRPr="00BC12EB" w:rsidRDefault="00B13969" w:rsidP="008028AD">
            <w:pPr>
              <w:spacing w:after="0" w:line="240" w:lineRule="auto"/>
              <w:rPr>
                <w:rFonts w:ascii="Calibri" w:eastAsia="Times New Roman" w:hAnsi="Calibri" w:cs="Calibri"/>
                <w:color w:val="000000"/>
                <w:lang w:eastAsia="en-AU"/>
              </w:rPr>
            </w:pPr>
            <w:r w:rsidRPr="00E974F4">
              <w:rPr>
                <w:bCs/>
              </w:rPr>
              <w:t>List of cattle requirements</w:t>
            </w:r>
          </w:p>
        </w:tc>
        <w:tc>
          <w:tcPr>
            <w:tcW w:w="2283" w:type="dxa"/>
            <w:tcBorders>
              <w:top w:val="nil"/>
              <w:left w:val="nil"/>
              <w:bottom w:val="single" w:sz="8" w:space="0" w:color="D9D9D9"/>
              <w:right w:val="nil"/>
            </w:tcBorders>
            <w:shd w:val="clear" w:color="auto" w:fill="FFD966" w:themeFill="accent4" w:themeFillTint="99"/>
            <w:noWrap/>
            <w:vAlign w:val="center"/>
            <w:hideMark/>
          </w:tcPr>
          <w:p w14:paraId="5A13DEC1" w14:textId="7192909C" w:rsidR="00B13969" w:rsidRPr="00BC12EB" w:rsidRDefault="00B13969" w:rsidP="008028AD">
            <w:pPr>
              <w:spacing w:after="0" w:line="240" w:lineRule="auto"/>
              <w:jc w:val="center"/>
              <w:rPr>
                <w:rFonts w:ascii="Calibri" w:eastAsia="Times New Roman" w:hAnsi="Calibri" w:cs="Calibri"/>
                <w:color w:val="000000"/>
                <w:lang w:eastAsia="en-AU"/>
              </w:rPr>
            </w:pPr>
            <w:r w:rsidRPr="00E974F4">
              <w:rPr>
                <w:bCs/>
              </w:rPr>
              <w:t>Technical Manager</w:t>
            </w:r>
          </w:p>
        </w:tc>
        <w:tc>
          <w:tcPr>
            <w:tcW w:w="266" w:type="dxa"/>
            <w:tcBorders>
              <w:top w:val="nil"/>
              <w:left w:val="nil"/>
              <w:bottom w:val="single" w:sz="8" w:space="0" w:color="D9D9D9"/>
              <w:right w:val="nil"/>
            </w:tcBorders>
            <w:shd w:val="clear" w:color="auto" w:fill="FFD966" w:themeFill="accent4" w:themeFillTint="99"/>
            <w:noWrap/>
            <w:vAlign w:val="center"/>
            <w:hideMark/>
          </w:tcPr>
          <w:p w14:paraId="475573BF" w14:textId="77777777" w:rsidR="00B13969" w:rsidRPr="00BC12EB" w:rsidRDefault="00B13969" w:rsidP="008028AD">
            <w:pPr>
              <w:spacing w:after="0" w:line="240" w:lineRule="auto"/>
              <w:jc w:val="center"/>
              <w:rPr>
                <w:rFonts w:ascii="Calibri" w:eastAsia="Times New Roman" w:hAnsi="Calibri" w:cs="Calibri"/>
                <w:lang w:eastAsia="en-AU"/>
              </w:rPr>
            </w:pPr>
            <w:r w:rsidRPr="00BC12EB">
              <w:rPr>
                <w:rFonts w:ascii="Calibri" w:eastAsia="Times New Roman" w:hAnsi="Calibri" w:cs="Calibri"/>
                <w:lang w:eastAsia="en-AU"/>
              </w:rPr>
              <w:t> </w:t>
            </w:r>
          </w:p>
        </w:tc>
        <w:tc>
          <w:tcPr>
            <w:tcW w:w="2286" w:type="dxa"/>
            <w:tcBorders>
              <w:top w:val="nil"/>
              <w:left w:val="nil"/>
              <w:bottom w:val="single" w:sz="8" w:space="0" w:color="D9D9D9"/>
              <w:right w:val="nil"/>
            </w:tcBorders>
            <w:shd w:val="clear" w:color="auto" w:fill="FFD966" w:themeFill="accent4" w:themeFillTint="99"/>
            <w:noWrap/>
            <w:vAlign w:val="center"/>
            <w:hideMark/>
          </w:tcPr>
          <w:p w14:paraId="04407816" w14:textId="0BF4B020" w:rsidR="00B13969" w:rsidRPr="00BC12EB" w:rsidRDefault="00B13969" w:rsidP="00B13969">
            <w:pPr>
              <w:spacing w:after="0" w:line="240" w:lineRule="auto"/>
              <w:rPr>
                <w:rFonts w:ascii="Calibri" w:eastAsia="Times New Roman" w:hAnsi="Calibri" w:cs="Calibri"/>
                <w:color w:val="000000"/>
                <w:lang w:eastAsia="en-AU"/>
              </w:rPr>
            </w:pPr>
            <w:r w:rsidRPr="00E974F4">
              <w:rPr>
                <w:bCs/>
              </w:rPr>
              <w:t>4 weeks prior to session commencing</w:t>
            </w:r>
          </w:p>
        </w:tc>
      </w:tr>
      <w:tr w:rsidR="00CF3334" w:rsidRPr="00BC12EB" w14:paraId="3AB3FC43" w14:textId="77777777" w:rsidTr="00215FF0">
        <w:trPr>
          <w:trHeight w:val="600"/>
        </w:trPr>
        <w:tc>
          <w:tcPr>
            <w:tcW w:w="4191" w:type="dxa"/>
            <w:tcBorders>
              <w:top w:val="nil"/>
              <w:left w:val="nil"/>
              <w:bottom w:val="single" w:sz="4" w:space="0" w:color="auto"/>
              <w:right w:val="nil"/>
            </w:tcBorders>
            <w:shd w:val="clear" w:color="auto" w:fill="FFD966" w:themeFill="accent4" w:themeFillTint="99"/>
            <w:vAlign w:val="center"/>
            <w:hideMark/>
          </w:tcPr>
          <w:p w14:paraId="297B1D58" w14:textId="467F5BBF" w:rsidR="00CF3334" w:rsidRDefault="00550328" w:rsidP="00CF3334">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Due to large student numbers and/or additional preparation time the p</w:t>
            </w:r>
            <w:r w:rsidR="00CF3334">
              <w:rPr>
                <w:rFonts w:ascii="Calibri" w:eastAsia="Times New Roman" w:hAnsi="Calibri" w:cs="Calibri"/>
                <w:color w:val="000000"/>
                <w:lang w:eastAsia="en-AU"/>
              </w:rPr>
              <w:t>ractical requirements for</w:t>
            </w:r>
            <w:r>
              <w:rPr>
                <w:rFonts w:ascii="Calibri" w:eastAsia="Times New Roman" w:hAnsi="Calibri" w:cs="Calibri"/>
                <w:color w:val="000000"/>
                <w:lang w:eastAsia="en-AU"/>
              </w:rPr>
              <w:t xml:space="preserve"> some</w:t>
            </w:r>
            <w:r w:rsidR="00CF3334">
              <w:rPr>
                <w:rFonts w:ascii="Calibri" w:eastAsia="Times New Roman" w:hAnsi="Calibri" w:cs="Calibri"/>
                <w:color w:val="000000"/>
                <w:lang w:eastAsia="en-AU"/>
              </w:rPr>
              <w:t xml:space="preserve"> </w:t>
            </w:r>
            <w:r>
              <w:rPr>
                <w:rFonts w:ascii="Calibri" w:eastAsia="Times New Roman" w:hAnsi="Calibri" w:cs="Calibri"/>
                <w:color w:val="000000"/>
                <w:lang w:eastAsia="en-AU"/>
              </w:rPr>
              <w:t>Session Two M</w:t>
            </w:r>
            <w:r w:rsidR="00CF3334">
              <w:rPr>
                <w:rFonts w:ascii="Calibri" w:eastAsia="Times New Roman" w:hAnsi="Calibri" w:cs="Calibri"/>
                <w:color w:val="000000"/>
                <w:lang w:eastAsia="en-AU"/>
              </w:rPr>
              <w:t>icrobiology subjects</w:t>
            </w:r>
            <w:r>
              <w:rPr>
                <w:rFonts w:ascii="Calibri" w:eastAsia="Times New Roman" w:hAnsi="Calibri" w:cs="Calibri"/>
                <w:color w:val="000000"/>
                <w:lang w:eastAsia="en-AU"/>
              </w:rPr>
              <w:t xml:space="preserve"> are required at an earlier date.</w:t>
            </w:r>
          </w:p>
          <w:p w14:paraId="709764F3" w14:textId="52A2C66C" w:rsidR="00CF3334" w:rsidRPr="005B7C44" w:rsidRDefault="00CF3334" w:rsidP="005B7C44">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Session </w:t>
            </w:r>
            <w:r w:rsidR="00550328">
              <w:rPr>
                <w:rFonts w:ascii="Calibri" w:eastAsia="Times New Roman" w:hAnsi="Calibri" w:cs="Calibri"/>
                <w:color w:val="000000"/>
                <w:lang w:eastAsia="en-AU"/>
              </w:rPr>
              <w:t>Two</w:t>
            </w:r>
            <w:r>
              <w:rPr>
                <w:rFonts w:ascii="Calibri" w:eastAsia="Times New Roman" w:hAnsi="Calibri" w:cs="Calibri"/>
                <w:color w:val="000000"/>
                <w:lang w:eastAsia="en-AU"/>
              </w:rPr>
              <w:t xml:space="preserve"> subjects include MCR101, BMS338, VSC323 and PSC</w:t>
            </w:r>
            <w:r w:rsidR="00550328">
              <w:rPr>
                <w:rFonts w:ascii="Calibri" w:eastAsia="Times New Roman" w:hAnsi="Calibri" w:cs="Calibri"/>
                <w:color w:val="000000"/>
                <w:lang w:eastAsia="en-AU"/>
              </w:rPr>
              <w:t>221</w:t>
            </w:r>
            <w:r>
              <w:rPr>
                <w:rFonts w:ascii="Calibri" w:eastAsia="Times New Roman" w:hAnsi="Calibri" w:cs="Calibri"/>
                <w:color w:val="000000"/>
                <w:lang w:eastAsia="en-AU"/>
              </w:rPr>
              <w:t>.</w:t>
            </w:r>
          </w:p>
          <w:p w14:paraId="45581B47" w14:textId="49A2FC3E" w:rsidR="00CF3334" w:rsidRPr="005B7C44" w:rsidRDefault="00CF3334" w:rsidP="005B7C44">
            <w:pPr>
              <w:pStyle w:val="ListParagraph"/>
              <w:spacing w:after="0" w:line="240" w:lineRule="auto"/>
              <w:rPr>
                <w:rFonts w:ascii="Calibri" w:eastAsia="Times New Roman" w:hAnsi="Calibri" w:cs="Calibri"/>
                <w:color w:val="000000"/>
                <w:lang w:eastAsia="en-AU"/>
              </w:rPr>
            </w:pPr>
          </w:p>
        </w:tc>
        <w:tc>
          <w:tcPr>
            <w:tcW w:w="2283" w:type="dxa"/>
            <w:tcBorders>
              <w:top w:val="nil"/>
              <w:left w:val="nil"/>
              <w:bottom w:val="single" w:sz="4" w:space="0" w:color="auto"/>
              <w:right w:val="nil"/>
            </w:tcBorders>
            <w:shd w:val="clear" w:color="auto" w:fill="FFD966" w:themeFill="accent4" w:themeFillTint="99"/>
            <w:noWrap/>
            <w:vAlign w:val="center"/>
            <w:hideMark/>
          </w:tcPr>
          <w:p w14:paraId="601B442A" w14:textId="4149DB75" w:rsidR="00CF3334" w:rsidRPr="00BC12EB" w:rsidRDefault="00CF3334" w:rsidP="008028AD">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Subject Convenor</w:t>
            </w:r>
            <w:r w:rsidRPr="00BC12EB">
              <w:rPr>
                <w:rFonts w:ascii="Calibri" w:eastAsia="Times New Roman" w:hAnsi="Calibri" w:cs="Calibri"/>
                <w:color w:val="000000"/>
                <w:lang w:eastAsia="en-AU"/>
              </w:rPr>
              <w:t> </w:t>
            </w:r>
          </w:p>
        </w:tc>
        <w:tc>
          <w:tcPr>
            <w:tcW w:w="266" w:type="dxa"/>
            <w:tcBorders>
              <w:top w:val="nil"/>
              <w:left w:val="nil"/>
              <w:bottom w:val="single" w:sz="4" w:space="0" w:color="auto"/>
              <w:right w:val="nil"/>
            </w:tcBorders>
            <w:shd w:val="clear" w:color="auto" w:fill="FFD966" w:themeFill="accent4" w:themeFillTint="99"/>
            <w:noWrap/>
            <w:vAlign w:val="center"/>
            <w:hideMark/>
          </w:tcPr>
          <w:p w14:paraId="1112E324" w14:textId="77777777" w:rsidR="00CF3334" w:rsidRPr="00BC12EB" w:rsidRDefault="00CF3334" w:rsidP="008028AD">
            <w:pPr>
              <w:spacing w:after="0" w:line="240" w:lineRule="auto"/>
              <w:jc w:val="center"/>
              <w:rPr>
                <w:rFonts w:ascii="Calibri" w:eastAsia="Times New Roman" w:hAnsi="Calibri" w:cs="Calibri"/>
                <w:lang w:eastAsia="en-AU"/>
              </w:rPr>
            </w:pPr>
            <w:r w:rsidRPr="00BC12EB">
              <w:rPr>
                <w:rFonts w:ascii="Calibri" w:eastAsia="Times New Roman" w:hAnsi="Calibri" w:cs="Calibri"/>
                <w:lang w:eastAsia="en-AU"/>
              </w:rPr>
              <w:t> </w:t>
            </w:r>
          </w:p>
        </w:tc>
        <w:tc>
          <w:tcPr>
            <w:tcW w:w="2286" w:type="dxa"/>
            <w:tcBorders>
              <w:top w:val="nil"/>
              <w:left w:val="nil"/>
              <w:bottom w:val="single" w:sz="4" w:space="0" w:color="auto"/>
              <w:right w:val="nil"/>
            </w:tcBorders>
            <w:shd w:val="clear" w:color="auto" w:fill="FFD966" w:themeFill="accent4" w:themeFillTint="99"/>
            <w:noWrap/>
            <w:vAlign w:val="center"/>
            <w:hideMark/>
          </w:tcPr>
          <w:p w14:paraId="015571EA" w14:textId="1343117D" w:rsidR="00CF3334" w:rsidRDefault="00CF3334" w:rsidP="00CF3334">
            <w:pPr>
              <w:spacing w:after="0" w:line="240" w:lineRule="auto"/>
              <w:rPr>
                <w:rFonts w:ascii="Calibri" w:eastAsia="Times New Roman" w:hAnsi="Calibri" w:cs="Calibri"/>
                <w:color w:val="000000"/>
                <w:lang w:eastAsia="en-AU"/>
              </w:rPr>
            </w:pPr>
          </w:p>
          <w:p w14:paraId="03A6C19E" w14:textId="60193162" w:rsidR="00CF3334" w:rsidRPr="00BC12EB" w:rsidRDefault="00CD3171" w:rsidP="00CF3334">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S</w:t>
            </w:r>
            <w:r w:rsidR="00CF3334">
              <w:rPr>
                <w:rFonts w:ascii="Calibri" w:eastAsia="Times New Roman" w:hAnsi="Calibri" w:cs="Calibri"/>
                <w:color w:val="000000"/>
                <w:lang w:eastAsia="en-AU"/>
              </w:rPr>
              <w:t xml:space="preserve">ession </w:t>
            </w:r>
            <w:r>
              <w:rPr>
                <w:rFonts w:ascii="Calibri" w:eastAsia="Times New Roman" w:hAnsi="Calibri" w:cs="Calibri"/>
                <w:color w:val="000000"/>
                <w:lang w:eastAsia="en-AU"/>
              </w:rPr>
              <w:t>Two</w:t>
            </w:r>
            <w:r w:rsidR="00CF3334">
              <w:rPr>
                <w:rFonts w:ascii="Calibri" w:eastAsia="Times New Roman" w:hAnsi="Calibri" w:cs="Calibri"/>
                <w:color w:val="000000"/>
                <w:lang w:eastAsia="en-AU"/>
              </w:rPr>
              <w:t xml:space="preserve"> </w:t>
            </w:r>
            <w:r>
              <w:rPr>
                <w:rFonts w:ascii="Calibri" w:eastAsia="Times New Roman" w:hAnsi="Calibri" w:cs="Calibri"/>
                <w:color w:val="000000"/>
                <w:lang w:eastAsia="en-AU"/>
              </w:rPr>
              <w:t>requirements to be provided by</w:t>
            </w:r>
            <w:r w:rsidR="00CF3334">
              <w:rPr>
                <w:rFonts w:ascii="Calibri" w:eastAsia="Times New Roman" w:hAnsi="Calibri" w:cs="Calibri"/>
                <w:color w:val="000000"/>
                <w:lang w:eastAsia="en-AU"/>
              </w:rPr>
              <w:t xml:space="preserve"> 24</w:t>
            </w:r>
            <w:r w:rsidR="00CF3334" w:rsidRPr="005B7C44">
              <w:rPr>
                <w:rFonts w:ascii="Calibri" w:eastAsia="Times New Roman" w:hAnsi="Calibri" w:cs="Calibri"/>
                <w:color w:val="000000"/>
                <w:vertAlign w:val="superscript"/>
                <w:lang w:eastAsia="en-AU"/>
              </w:rPr>
              <w:t>th</w:t>
            </w:r>
            <w:r w:rsidR="00CF3334">
              <w:rPr>
                <w:rFonts w:ascii="Calibri" w:eastAsia="Times New Roman" w:hAnsi="Calibri" w:cs="Calibri"/>
                <w:color w:val="000000"/>
                <w:lang w:eastAsia="en-AU"/>
              </w:rPr>
              <w:t xml:space="preserve"> April.</w:t>
            </w:r>
          </w:p>
          <w:p w14:paraId="576AE3DA" w14:textId="45FFDBF9" w:rsidR="00CF3334" w:rsidRPr="00BC12EB" w:rsidRDefault="00CF3334" w:rsidP="008028AD">
            <w:pPr>
              <w:spacing w:after="0" w:line="240" w:lineRule="auto"/>
              <w:jc w:val="center"/>
              <w:rPr>
                <w:rFonts w:ascii="Calibri" w:eastAsia="Times New Roman" w:hAnsi="Calibri" w:cs="Calibri"/>
                <w:color w:val="000000"/>
                <w:lang w:eastAsia="en-AU"/>
              </w:rPr>
            </w:pPr>
            <w:r w:rsidRPr="00BC12EB">
              <w:rPr>
                <w:rFonts w:ascii="Calibri" w:eastAsia="Times New Roman" w:hAnsi="Calibri" w:cs="Calibri"/>
                <w:color w:val="000000"/>
                <w:lang w:eastAsia="en-AU"/>
              </w:rPr>
              <w:t> </w:t>
            </w:r>
          </w:p>
        </w:tc>
      </w:tr>
    </w:tbl>
    <w:p w14:paraId="1FA77B02" w14:textId="7726B99D" w:rsidR="00E974F4" w:rsidRDefault="00E974F4" w:rsidP="0002117C">
      <w:pPr>
        <w:rPr>
          <w:b/>
        </w:rPr>
      </w:pPr>
    </w:p>
    <w:p w14:paraId="3F653666" w14:textId="71B20F6E" w:rsidR="00102188" w:rsidRPr="00102188" w:rsidRDefault="00102188" w:rsidP="0002117C">
      <w:pPr>
        <w:rPr>
          <w:b/>
        </w:rPr>
      </w:pPr>
      <w:r w:rsidRPr="00102188">
        <w:rPr>
          <w:b/>
        </w:rPr>
        <w:t xml:space="preserve">List of Attachments- </w:t>
      </w:r>
    </w:p>
    <w:p w14:paraId="28E4C5D7" w14:textId="3AB0C9EE" w:rsidR="00102188" w:rsidRPr="00102188" w:rsidRDefault="00102188" w:rsidP="00102188">
      <w:pPr>
        <w:spacing w:after="0"/>
        <w:rPr>
          <w:rFonts w:cstheme="minorHAnsi"/>
        </w:rPr>
      </w:pPr>
      <w:r w:rsidRPr="00102188">
        <w:rPr>
          <w:rFonts w:cstheme="minorHAnsi"/>
        </w:rPr>
        <w:t>Attachment 1- Technical Tasks Summary</w:t>
      </w:r>
      <w:r w:rsidR="009E780F">
        <w:rPr>
          <w:rFonts w:cstheme="minorHAnsi"/>
        </w:rPr>
        <w:t xml:space="preserve"> (Primary Support and Lead Technical Officer)</w:t>
      </w:r>
    </w:p>
    <w:p w14:paraId="25DB5E76" w14:textId="393929DB" w:rsidR="00102188" w:rsidRPr="00102188" w:rsidRDefault="00102188" w:rsidP="009F7C64">
      <w:pPr>
        <w:tabs>
          <w:tab w:val="left" w:pos="3294"/>
        </w:tabs>
        <w:spacing w:after="0"/>
        <w:rPr>
          <w:rFonts w:cstheme="minorHAnsi"/>
        </w:rPr>
      </w:pPr>
      <w:r w:rsidRPr="00102188">
        <w:rPr>
          <w:rFonts w:cstheme="minorHAnsi"/>
        </w:rPr>
        <w:t xml:space="preserve">Attachment 2- </w:t>
      </w:r>
      <w:r w:rsidR="008D731A" w:rsidRPr="006C006C">
        <w:rPr>
          <w:rFonts w:cstheme="minorHAnsi"/>
        </w:rPr>
        <w:t>Example of email sent by Lead Tech</w:t>
      </w:r>
      <w:r w:rsidR="008D731A">
        <w:rPr>
          <w:rFonts w:cstheme="minorHAnsi"/>
        </w:rPr>
        <w:t>nical Officer</w:t>
      </w:r>
      <w:r w:rsidR="008D731A" w:rsidRPr="006C006C">
        <w:rPr>
          <w:rFonts w:cstheme="minorHAnsi"/>
        </w:rPr>
        <w:t xml:space="preserve"> to Subject Co</w:t>
      </w:r>
      <w:r w:rsidR="00F15F07">
        <w:rPr>
          <w:rFonts w:cstheme="minorHAnsi"/>
        </w:rPr>
        <w:t>nvenor</w:t>
      </w:r>
      <w:r w:rsidR="008D731A" w:rsidRPr="006C006C">
        <w:rPr>
          <w:rFonts w:cstheme="minorHAnsi"/>
        </w:rPr>
        <w:t xml:space="preserve"> for a subject being taught on multiple campuses and email sent by Primary Tech</w:t>
      </w:r>
      <w:r w:rsidR="008D731A">
        <w:rPr>
          <w:rFonts w:cstheme="minorHAnsi"/>
        </w:rPr>
        <w:t>nical Assistant/Officer</w:t>
      </w:r>
      <w:r w:rsidR="008D731A" w:rsidRPr="006C006C">
        <w:rPr>
          <w:rFonts w:cstheme="minorHAnsi"/>
        </w:rPr>
        <w:t xml:space="preserve"> to Subject Co</w:t>
      </w:r>
      <w:r w:rsidR="00F15F07">
        <w:rPr>
          <w:rFonts w:cstheme="minorHAnsi"/>
        </w:rPr>
        <w:t>nvenor</w:t>
      </w:r>
      <w:r w:rsidR="008D731A" w:rsidRPr="006C006C">
        <w:rPr>
          <w:rFonts w:cstheme="minorHAnsi"/>
        </w:rPr>
        <w:t xml:space="preserve"> for a subject taught on one campus</w:t>
      </w:r>
    </w:p>
    <w:p w14:paraId="6BC39587" w14:textId="7AE15704" w:rsidR="00102188" w:rsidRPr="00102188" w:rsidRDefault="00102188" w:rsidP="00102188">
      <w:pPr>
        <w:spacing w:after="0"/>
        <w:rPr>
          <w:rFonts w:cstheme="minorHAnsi"/>
        </w:rPr>
      </w:pPr>
      <w:r w:rsidRPr="00102188">
        <w:rPr>
          <w:rFonts w:cstheme="minorHAnsi"/>
        </w:rPr>
        <w:t xml:space="preserve">Attachment </w:t>
      </w:r>
      <w:r w:rsidR="00796342">
        <w:rPr>
          <w:rFonts w:cstheme="minorHAnsi"/>
        </w:rPr>
        <w:t>3</w:t>
      </w:r>
      <w:r w:rsidRPr="00102188">
        <w:rPr>
          <w:rFonts w:cstheme="minorHAnsi"/>
        </w:rPr>
        <w:t>- Example of email sent by Primary Support to the Academic on their Campus teaching a subject that is taught on multiple campuses (</w:t>
      </w:r>
      <w:r w:rsidRPr="00102188">
        <w:rPr>
          <w:rFonts w:cstheme="minorHAnsi"/>
          <w:i/>
        </w:rPr>
        <w:t>cc the subject Co</w:t>
      </w:r>
      <w:r w:rsidR="00F15F07">
        <w:rPr>
          <w:rFonts w:cstheme="minorHAnsi"/>
          <w:i/>
        </w:rPr>
        <w:t>nvenor</w:t>
      </w:r>
      <w:r w:rsidRPr="00102188">
        <w:rPr>
          <w:rFonts w:cstheme="minorHAnsi"/>
          <w:i/>
        </w:rPr>
        <w:t xml:space="preserve"> into this email</w:t>
      </w:r>
      <w:r w:rsidRPr="00102188">
        <w:rPr>
          <w:rFonts w:cstheme="minorHAnsi"/>
        </w:rPr>
        <w:t xml:space="preserve">) </w:t>
      </w:r>
    </w:p>
    <w:p w14:paraId="494C52E1" w14:textId="7F2DA87C" w:rsidR="00DE7F4B" w:rsidRDefault="00DE7F4B" w:rsidP="00DE7F4B">
      <w:pPr>
        <w:spacing w:after="0"/>
        <w:rPr>
          <w:rFonts w:cstheme="minorHAnsi"/>
        </w:rPr>
      </w:pPr>
      <w:r>
        <w:rPr>
          <w:rFonts w:cstheme="minorHAnsi"/>
        </w:rPr>
        <w:t xml:space="preserve">Attachment </w:t>
      </w:r>
      <w:r w:rsidR="00796342">
        <w:rPr>
          <w:rFonts w:cstheme="minorHAnsi"/>
        </w:rPr>
        <w:t>4</w:t>
      </w:r>
      <w:r w:rsidR="002D4BE6">
        <w:rPr>
          <w:rFonts w:cstheme="minorHAnsi"/>
        </w:rPr>
        <w:t>-</w:t>
      </w:r>
      <w:r w:rsidRPr="00102188">
        <w:rPr>
          <w:rFonts w:cstheme="minorHAnsi"/>
        </w:rPr>
        <w:t xml:space="preserve"> </w:t>
      </w:r>
      <w:r>
        <w:rPr>
          <w:rFonts w:cstheme="minorHAnsi"/>
        </w:rPr>
        <w:t>Undergraduate Teaching Risk Assessment Forms</w:t>
      </w:r>
    </w:p>
    <w:p w14:paraId="10145EE1" w14:textId="1E5DDCFA" w:rsidR="00DE7F4B" w:rsidRDefault="00DE7F4B" w:rsidP="00DE7F4B">
      <w:pPr>
        <w:spacing w:after="0"/>
        <w:rPr>
          <w:rFonts w:cstheme="minorHAnsi"/>
          <w:color w:val="333333"/>
        </w:rPr>
      </w:pPr>
      <w:r>
        <w:rPr>
          <w:rFonts w:cstheme="minorHAnsi"/>
        </w:rPr>
        <w:t xml:space="preserve">Attachment </w:t>
      </w:r>
      <w:r w:rsidR="00796342">
        <w:rPr>
          <w:rFonts w:cstheme="minorHAnsi"/>
        </w:rPr>
        <w:t>5</w:t>
      </w:r>
      <w:r w:rsidRPr="00102188">
        <w:rPr>
          <w:rFonts w:cstheme="minorHAnsi"/>
        </w:rPr>
        <w:t>-</w:t>
      </w:r>
      <w:r w:rsidRPr="00102188">
        <w:rPr>
          <w:rFonts w:cstheme="minorHAnsi"/>
          <w:color w:val="333333"/>
        </w:rPr>
        <w:t xml:space="preserve"> Standard </w:t>
      </w:r>
      <w:r>
        <w:rPr>
          <w:rFonts w:cstheme="minorHAnsi"/>
          <w:color w:val="333333"/>
        </w:rPr>
        <w:t>R</w:t>
      </w:r>
      <w:r w:rsidRPr="00102188">
        <w:rPr>
          <w:rFonts w:cstheme="minorHAnsi"/>
          <w:color w:val="333333"/>
        </w:rPr>
        <w:t xml:space="preserve">isk </w:t>
      </w:r>
      <w:r>
        <w:rPr>
          <w:rFonts w:cstheme="minorHAnsi"/>
          <w:color w:val="333333"/>
        </w:rPr>
        <w:t>M</w:t>
      </w:r>
      <w:r w:rsidRPr="00102188">
        <w:rPr>
          <w:rFonts w:cstheme="minorHAnsi"/>
          <w:color w:val="333333"/>
        </w:rPr>
        <w:t xml:space="preserve">anagement </w:t>
      </w:r>
      <w:r>
        <w:rPr>
          <w:rFonts w:cstheme="minorHAnsi"/>
          <w:color w:val="333333"/>
        </w:rPr>
        <w:t>C</w:t>
      </w:r>
      <w:r w:rsidRPr="00102188">
        <w:rPr>
          <w:rFonts w:cstheme="minorHAnsi"/>
          <w:color w:val="333333"/>
        </w:rPr>
        <w:t>ontrols</w:t>
      </w:r>
    </w:p>
    <w:p w14:paraId="788888BE" w14:textId="11F32463" w:rsidR="00DE7F4B" w:rsidRPr="00102188" w:rsidRDefault="00DE7F4B" w:rsidP="00DE7F4B">
      <w:pPr>
        <w:spacing w:after="0"/>
        <w:rPr>
          <w:rFonts w:cstheme="minorHAnsi"/>
        </w:rPr>
      </w:pPr>
      <w:r>
        <w:rPr>
          <w:rFonts w:cstheme="minorHAnsi"/>
        </w:rPr>
        <w:t xml:space="preserve">Attachment </w:t>
      </w:r>
      <w:r w:rsidR="00796342">
        <w:rPr>
          <w:rFonts w:cstheme="minorHAnsi"/>
        </w:rPr>
        <w:t>6</w:t>
      </w:r>
      <w:r w:rsidRPr="00102188">
        <w:rPr>
          <w:rFonts w:cstheme="minorHAnsi"/>
        </w:rPr>
        <w:t>- WHS Coversheet</w:t>
      </w:r>
    </w:p>
    <w:p w14:paraId="28F2EB45" w14:textId="37C79AF8" w:rsidR="00DE7F4B" w:rsidRDefault="00DE7F4B" w:rsidP="00DE7F4B">
      <w:pPr>
        <w:spacing w:after="0" w:line="240" w:lineRule="auto"/>
        <w:rPr>
          <w:rFonts w:cstheme="minorHAnsi"/>
        </w:rPr>
      </w:pPr>
      <w:r>
        <w:rPr>
          <w:rFonts w:cstheme="minorHAnsi"/>
        </w:rPr>
        <w:t xml:space="preserve">Attachment </w:t>
      </w:r>
      <w:r w:rsidR="00796342">
        <w:rPr>
          <w:rFonts w:cstheme="minorHAnsi"/>
        </w:rPr>
        <w:t>7</w:t>
      </w:r>
      <w:r>
        <w:rPr>
          <w:rFonts w:cstheme="minorHAnsi"/>
        </w:rPr>
        <w:t>- Technical Requirements Forms</w:t>
      </w:r>
    </w:p>
    <w:p w14:paraId="0A386E7E" w14:textId="2199E24C" w:rsidR="00DE7F4B" w:rsidRDefault="00DE7F4B" w:rsidP="00DE7F4B">
      <w:pPr>
        <w:spacing w:after="0"/>
        <w:rPr>
          <w:rFonts w:cstheme="minorHAnsi"/>
        </w:rPr>
      </w:pPr>
      <w:r>
        <w:rPr>
          <w:rFonts w:cstheme="minorHAnsi"/>
        </w:rPr>
        <w:t xml:space="preserve">Attachment </w:t>
      </w:r>
      <w:r w:rsidR="00796342">
        <w:rPr>
          <w:rFonts w:cstheme="minorHAnsi"/>
        </w:rPr>
        <w:t>8</w:t>
      </w:r>
      <w:r>
        <w:rPr>
          <w:rFonts w:cstheme="minorHAnsi"/>
        </w:rPr>
        <w:t>- Technical Team Information Sheets</w:t>
      </w:r>
    </w:p>
    <w:p w14:paraId="23105D08" w14:textId="7D5194E8" w:rsidR="00353FC3" w:rsidRDefault="00353FC3" w:rsidP="00353FC3">
      <w:pPr>
        <w:spacing w:after="0"/>
        <w:rPr>
          <w:rFonts w:cstheme="minorHAnsi"/>
        </w:rPr>
      </w:pPr>
      <w:r>
        <w:rPr>
          <w:rFonts w:cstheme="minorHAnsi"/>
        </w:rPr>
        <w:t xml:space="preserve">Attachment 9- Feedback Forms   </w:t>
      </w:r>
    </w:p>
    <w:p w14:paraId="02FEB5B2" w14:textId="77777777" w:rsidR="00BA2EC7" w:rsidRDefault="00DE7F4B" w:rsidP="00DE7F4B">
      <w:pPr>
        <w:spacing w:after="0"/>
        <w:rPr>
          <w:rFonts w:cstheme="minorHAnsi"/>
        </w:rPr>
      </w:pPr>
      <w:r>
        <w:rPr>
          <w:rFonts w:cstheme="minorHAnsi"/>
        </w:rPr>
        <w:t xml:space="preserve">Attachment </w:t>
      </w:r>
      <w:r w:rsidR="00353FC3">
        <w:rPr>
          <w:rFonts w:cstheme="minorHAnsi"/>
        </w:rPr>
        <w:t>10</w:t>
      </w:r>
      <w:r w:rsidRPr="00102188">
        <w:rPr>
          <w:rFonts w:cstheme="minorHAnsi"/>
        </w:rPr>
        <w:t xml:space="preserve">- </w:t>
      </w:r>
      <w:r w:rsidRPr="00353FC3">
        <w:rPr>
          <w:rFonts w:cstheme="minorHAnsi"/>
        </w:rPr>
        <w:t>List of on campus, residential and micro sessions</w:t>
      </w:r>
    </w:p>
    <w:p w14:paraId="1B8617D2" w14:textId="10259191" w:rsidR="0002117C" w:rsidRDefault="00BA2EC7" w:rsidP="00DE7F4B">
      <w:pPr>
        <w:spacing w:after="0"/>
        <w:rPr>
          <w:rFonts w:cstheme="minorHAnsi"/>
        </w:rPr>
      </w:pPr>
      <w:r>
        <w:rPr>
          <w:rFonts w:cstheme="minorHAnsi"/>
        </w:rPr>
        <w:t xml:space="preserve">Attachment 11- </w:t>
      </w:r>
      <w:r w:rsidRPr="00A45F07">
        <w:t>P</w:t>
      </w:r>
      <w:r>
        <w:t>rocedure for organising cattle practicals for FOSH teaching practicals</w:t>
      </w:r>
    </w:p>
    <w:p w14:paraId="65E756CB" w14:textId="77777777" w:rsidR="00C60666" w:rsidRDefault="00C60666">
      <w:pPr>
        <w:rPr>
          <w:rFonts w:cstheme="minorHAnsi"/>
        </w:rPr>
      </w:pPr>
      <w:r>
        <w:rPr>
          <w:rFonts w:cstheme="minorHAnsi"/>
        </w:rPr>
        <w:br w:type="page"/>
      </w:r>
    </w:p>
    <w:p w14:paraId="76F990B2" w14:textId="77777777" w:rsidR="009F77C1" w:rsidRDefault="00651085" w:rsidP="009F77C1">
      <w:pPr>
        <w:rPr>
          <w:b/>
        </w:rPr>
      </w:pPr>
      <w:r>
        <w:rPr>
          <w:b/>
        </w:rPr>
        <w:lastRenderedPageBreak/>
        <w:t>At</w:t>
      </w:r>
      <w:r w:rsidR="009F77C1">
        <w:rPr>
          <w:b/>
        </w:rPr>
        <w:t>tachment 1</w:t>
      </w:r>
      <w:r w:rsidR="009F77C1" w:rsidRPr="009F77C1">
        <w:rPr>
          <w:b/>
        </w:rPr>
        <w:t xml:space="preserve"> – Technical Tasks Summary</w:t>
      </w:r>
    </w:p>
    <w:p w14:paraId="5F30EC88" w14:textId="6B7B43D3" w:rsidR="00DF1A8B" w:rsidRPr="00DF1A8B" w:rsidRDefault="00DF1A8B" w:rsidP="00DF1A8B">
      <w:pPr>
        <w:spacing w:after="0"/>
        <w:rPr>
          <w:b/>
          <w:i/>
        </w:rPr>
      </w:pPr>
      <w:r w:rsidRPr="00DF1A8B">
        <w:rPr>
          <w:b/>
          <w:i/>
        </w:rPr>
        <w:t xml:space="preserve">Note- </w:t>
      </w:r>
      <w:r w:rsidR="0063010C">
        <w:rPr>
          <w:b/>
          <w:i/>
        </w:rPr>
        <w:t>All subject information</w:t>
      </w:r>
      <w:r w:rsidRPr="00DF1A8B">
        <w:rPr>
          <w:b/>
          <w:i/>
        </w:rPr>
        <w:t xml:space="preserve"> saved to S:\Academic\FOS\Technic</w:t>
      </w:r>
      <w:r>
        <w:rPr>
          <w:b/>
          <w:i/>
        </w:rPr>
        <w:t xml:space="preserve">al Services Undergrad </w:t>
      </w:r>
      <w:r w:rsidR="00E12CE3">
        <w:rPr>
          <w:b/>
          <w:i/>
        </w:rPr>
        <w:t>&amp; Postgrad Course Work</w:t>
      </w:r>
    </w:p>
    <w:p w14:paraId="72EEFE96" w14:textId="77777777" w:rsidR="00DF1A8B" w:rsidRDefault="00DF1A8B" w:rsidP="00DF1A8B">
      <w:pPr>
        <w:rPr>
          <w:b/>
        </w:rPr>
      </w:pPr>
      <w:r>
        <w:rPr>
          <w:b/>
        </w:rPr>
        <w:t xml:space="preserve"> </w:t>
      </w:r>
    </w:p>
    <w:p w14:paraId="55A9B0E2" w14:textId="77777777" w:rsidR="009F77C1" w:rsidRDefault="009F77C1" w:rsidP="00DF1A8B">
      <w:r>
        <w:t>Primary Support (single campus subjects) and Lead Tech (subjects taught on multiple campuses):</w:t>
      </w:r>
    </w:p>
    <w:p w14:paraId="69F3B99F" w14:textId="6CFD5415" w:rsidR="009F77C1" w:rsidRDefault="009F77C1" w:rsidP="009F77C1">
      <w:pPr>
        <w:pStyle w:val="ListParagraph"/>
        <w:numPr>
          <w:ilvl w:val="1"/>
          <w:numId w:val="12"/>
        </w:numPr>
        <w:spacing w:before="240" w:after="0" w:line="276" w:lineRule="auto"/>
        <w:contextualSpacing w:val="0"/>
      </w:pPr>
      <w:r>
        <w:t>Send email to subject co</w:t>
      </w:r>
      <w:r w:rsidR="00F15F07">
        <w:t>nvenor</w:t>
      </w:r>
      <w:r>
        <w:t xml:space="preserve"> (</w:t>
      </w:r>
      <w:r w:rsidR="00467101">
        <w:t>A</w:t>
      </w:r>
      <w:r w:rsidR="00ED442E">
        <w:t>ttachment</w:t>
      </w:r>
      <w:r w:rsidR="00617C09">
        <w:t xml:space="preserve"> 2</w:t>
      </w:r>
      <w:r>
        <w:t xml:space="preserve">) </w:t>
      </w:r>
    </w:p>
    <w:p w14:paraId="4624FBB4" w14:textId="39BE0348" w:rsidR="009F77C1" w:rsidRDefault="009F77C1" w:rsidP="009F77C1">
      <w:pPr>
        <w:pStyle w:val="ListParagraph"/>
        <w:numPr>
          <w:ilvl w:val="1"/>
          <w:numId w:val="12"/>
        </w:numPr>
        <w:spacing w:before="240" w:after="0" w:line="276" w:lineRule="auto"/>
        <w:contextualSpacing w:val="0"/>
      </w:pPr>
      <w:r>
        <w:t>Meet with subject co</w:t>
      </w:r>
      <w:r w:rsidR="00F15F07">
        <w:t>nvenor</w:t>
      </w:r>
      <w:r>
        <w:t>-</w:t>
      </w:r>
    </w:p>
    <w:p w14:paraId="44E7CB41" w14:textId="116CC4BA" w:rsidR="00C41574" w:rsidRDefault="009F77C1">
      <w:pPr>
        <w:pStyle w:val="ListParagraph"/>
        <w:numPr>
          <w:ilvl w:val="2"/>
          <w:numId w:val="12"/>
        </w:numPr>
        <w:spacing w:after="200" w:line="276" w:lineRule="auto"/>
        <w:contextualSpacing w:val="0"/>
      </w:pPr>
      <w:r>
        <w:t>Review prac</w:t>
      </w:r>
      <w:r w:rsidR="00313E87">
        <w:t>tical</w:t>
      </w:r>
      <w:r>
        <w:t xml:space="preserve"> requirements including equipment, consumables and travel</w:t>
      </w:r>
      <w:r w:rsidR="008F7781">
        <w:t>.</w:t>
      </w:r>
    </w:p>
    <w:p w14:paraId="0520BB2A" w14:textId="77777777" w:rsidR="009F77C1" w:rsidRDefault="009F77C1" w:rsidP="009F77C1">
      <w:pPr>
        <w:pStyle w:val="ListParagraph"/>
        <w:numPr>
          <w:ilvl w:val="2"/>
          <w:numId w:val="12"/>
        </w:numPr>
        <w:spacing w:after="0" w:line="276" w:lineRule="auto"/>
        <w:contextualSpacing w:val="0"/>
      </w:pPr>
      <w:r>
        <w:t xml:space="preserve">Review subject RAs and associated documents e.g. SWPs </w:t>
      </w:r>
    </w:p>
    <w:p w14:paraId="53B8EC89" w14:textId="77777777" w:rsidR="009F77C1" w:rsidRDefault="009F77C1" w:rsidP="009F77C1">
      <w:pPr>
        <w:pStyle w:val="ListParagraph"/>
        <w:numPr>
          <w:ilvl w:val="3"/>
          <w:numId w:val="12"/>
        </w:numPr>
        <w:spacing w:after="0" w:line="276" w:lineRule="auto"/>
        <w:contextualSpacing w:val="0"/>
      </w:pPr>
      <w:r>
        <w:t>if existing RA has no changes and is less than 5 years old have the academic sign th</w:t>
      </w:r>
      <w:r w:rsidR="000300B1">
        <w:t>e WHS Coversheet (attachment 6</w:t>
      </w:r>
      <w:r>
        <w:t>)</w:t>
      </w:r>
    </w:p>
    <w:p w14:paraId="78571909" w14:textId="6D27E6C4" w:rsidR="009F77C1" w:rsidRDefault="009F77C1" w:rsidP="009F77C1">
      <w:pPr>
        <w:pStyle w:val="ListParagraph"/>
        <w:numPr>
          <w:ilvl w:val="3"/>
          <w:numId w:val="12"/>
        </w:numPr>
        <w:spacing w:after="0" w:line="276" w:lineRule="auto"/>
        <w:contextualSpacing w:val="0"/>
      </w:pPr>
      <w:r>
        <w:t>if a revision or new RA is required – assist subject co</w:t>
      </w:r>
      <w:r w:rsidR="00F15F07">
        <w:t>nvenor</w:t>
      </w:r>
      <w:r>
        <w:t xml:space="preserve"> in development.</w:t>
      </w:r>
    </w:p>
    <w:p w14:paraId="4068633C" w14:textId="74FE6C82" w:rsidR="009F77C1" w:rsidRDefault="009F77C1" w:rsidP="009F77C1">
      <w:pPr>
        <w:pStyle w:val="ListParagraph"/>
        <w:numPr>
          <w:ilvl w:val="2"/>
          <w:numId w:val="12"/>
        </w:numPr>
        <w:spacing w:after="0" w:line="276" w:lineRule="auto"/>
        <w:contextualSpacing w:val="0"/>
      </w:pPr>
      <w:r>
        <w:t>Explain student induction requirement</w:t>
      </w:r>
      <w:r w:rsidR="008F7781">
        <w:t>s</w:t>
      </w:r>
      <w:r>
        <w:t xml:space="preserve"> – </w:t>
      </w:r>
    </w:p>
    <w:p w14:paraId="7FB3BD19" w14:textId="20FB89C3" w:rsidR="009F77C1" w:rsidRDefault="009F77C1" w:rsidP="009F77C1">
      <w:pPr>
        <w:pStyle w:val="ListParagraph"/>
        <w:numPr>
          <w:ilvl w:val="3"/>
          <w:numId w:val="12"/>
        </w:numPr>
        <w:spacing w:after="0" w:line="276" w:lineRule="auto"/>
        <w:contextualSpacing w:val="0"/>
      </w:pPr>
      <w:r>
        <w:t>Academic required to work through presentation at the beginning of the first class (</w:t>
      </w:r>
      <w:r w:rsidR="008F7781">
        <w:t xml:space="preserve">including </w:t>
      </w:r>
      <w:r>
        <w:t>all repeats) in a lab</w:t>
      </w:r>
      <w:r w:rsidR="008F7781">
        <w:t>oratory</w:t>
      </w:r>
      <w:r>
        <w:t xml:space="preserve"> or specialist teaching space. At the conclusion of the presentation </w:t>
      </w:r>
      <w:r w:rsidR="008F7781">
        <w:t>Academic is required</w:t>
      </w:r>
      <w:r>
        <w:t xml:space="preserve"> to get </w:t>
      </w:r>
      <w:r w:rsidR="0070632E">
        <w:t xml:space="preserve">all students to sign </w:t>
      </w:r>
      <w:r>
        <w:t xml:space="preserve">to sign the WHS Coversheet. When all presentations are complete the coversheet is returned to </w:t>
      </w:r>
      <w:r w:rsidR="008F7781">
        <w:t>primary support Technical Assistant/Officer</w:t>
      </w:r>
      <w:r>
        <w:t xml:space="preserve"> for processing.</w:t>
      </w:r>
    </w:p>
    <w:p w14:paraId="2D6A7327" w14:textId="77777777" w:rsidR="009F77C1" w:rsidRDefault="009F77C1" w:rsidP="009F77C1">
      <w:pPr>
        <w:pStyle w:val="ListParagraph"/>
        <w:numPr>
          <w:ilvl w:val="2"/>
          <w:numId w:val="12"/>
        </w:numPr>
        <w:spacing w:after="0" w:line="276" w:lineRule="auto"/>
        <w:contextualSpacing w:val="0"/>
      </w:pPr>
      <w:r>
        <w:t xml:space="preserve">Paperwork filing – </w:t>
      </w:r>
    </w:p>
    <w:p w14:paraId="67D05770" w14:textId="77777777" w:rsidR="009F77C1" w:rsidRPr="00056BED" w:rsidRDefault="009F77C1" w:rsidP="009F77C1">
      <w:pPr>
        <w:pStyle w:val="ListParagraph"/>
        <w:numPr>
          <w:ilvl w:val="3"/>
          <w:numId w:val="12"/>
        </w:numPr>
        <w:spacing w:after="0" w:line="276" w:lineRule="auto"/>
        <w:contextualSpacing w:val="0"/>
      </w:pPr>
      <w:r>
        <w:t xml:space="preserve">Hard Copies- ensure the most recent RA and WHS coversheet is in </w:t>
      </w:r>
      <w:r w:rsidRPr="00056BED">
        <w:t>the relevant teaching space</w:t>
      </w:r>
      <w:r w:rsidR="001C066C" w:rsidRPr="00056BED">
        <w:t>.</w:t>
      </w:r>
    </w:p>
    <w:p w14:paraId="3EB74D56" w14:textId="6B564418" w:rsidR="009F77C1" w:rsidRPr="00056BED" w:rsidRDefault="0027604A" w:rsidP="009F77C1">
      <w:pPr>
        <w:pStyle w:val="ListParagraph"/>
        <w:numPr>
          <w:ilvl w:val="3"/>
          <w:numId w:val="12"/>
        </w:numPr>
        <w:spacing w:after="0" w:line="276" w:lineRule="auto"/>
        <w:contextualSpacing w:val="0"/>
      </w:pPr>
      <w:r w:rsidRPr="00056BED">
        <w:t xml:space="preserve">RA </w:t>
      </w:r>
      <w:r w:rsidR="009F77C1" w:rsidRPr="00056BED">
        <w:t xml:space="preserve">Soft Copies- </w:t>
      </w:r>
      <w:r w:rsidRPr="00056BED">
        <w:t>ensure most recent RA and WHS coversheet</w:t>
      </w:r>
      <w:r w:rsidR="00B1441E" w:rsidRPr="00056BED">
        <w:t xml:space="preserve"> (by the end of second week of session)</w:t>
      </w:r>
      <w:r w:rsidRPr="00056BED">
        <w:t xml:space="preserve"> is </w:t>
      </w:r>
      <w:r w:rsidR="009F77C1" w:rsidRPr="00056BED">
        <w:t>save</w:t>
      </w:r>
      <w:r w:rsidRPr="00056BED">
        <w:t>d</w:t>
      </w:r>
      <w:r w:rsidR="009F77C1" w:rsidRPr="00056BED">
        <w:t xml:space="preserve"> to the S drive </w:t>
      </w:r>
      <w:r w:rsidR="00B1441E" w:rsidRPr="00056BED">
        <w:t>-</w:t>
      </w:r>
      <w:r w:rsidR="009F77C1" w:rsidRPr="00056BED">
        <w:t xml:space="preserve"> </w:t>
      </w:r>
      <w:r w:rsidR="009F77C1" w:rsidRPr="00056BED">
        <w:rPr>
          <w:i/>
        </w:rPr>
        <w:t>S:\Academic\FOS\</w:t>
      </w:r>
      <w:r w:rsidR="00C60666" w:rsidRPr="00056BED">
        <w:rPr>
          <w:i/>
        </w:rPr>
        <w:t xml:space="preserve"> Technical Services Undergrad &amp; Postgrad Course Work</w:t>
      </w:r>
      <w:r w:rsidR="00C60666" w:rsidRPr="00056BED">
        <w:t xml:space="preserve"> </w:t>
      </w:r>
    </w:p>
    <w:p w14:paraId="191EBA6E" w14:textId="77777777" w:rsidR="0027604A" w:rsidRPr="00056BED" w:rsidRDefault="0027604A" w:rsidP="009F77C1">
      <w:pPr>
        <w:pStyle w:val="ListParagraph"/>
        <w:numPr>
          <w:ilvl w:val="3"/>
          <w:numId w:val="12"/>
        </w:numPr>
        <w:spacing w:after="0" w:line="276" w:lineRule="auto"/>
        <w:contextualSpacing w:val="0"/>
      </w:pPr>
      <w:r w:rsidRPr="00056BED">
        <w:t xml:space="preserve">Teaching Documentation- ensure most recent documentation is saved to the S drive </w:t>
      </w:r>
      <w:r w:rsidR="00B1441E" w:rsidRPr="00056BED">
        <w:rPr>
          <w:i/>
        </w:rPr>
        <w:t xml:space="preserve">- </w:t>
      </w:r>
      <w:r w:rsidRPr="00056BED">
        <w:rPr>
          <w:i/>
        </w:rPr>
        <w:t>S:\Academic\FOS\</w:t>
      </w:r>
      <w:r w:rsidR="00C60666" w:rsidRPr="00056BED">
        <w:rPr>
          <w:i/>
        </w:rPr>
        <w:t xml:space="preserve"> Technical Services Undergrad &amp; Postgrad Course Work</w:t>
      </w:r>
      <w:r w:rsidR="00C60666" w:rsidRPr="00056BED">
        <w:t xml:space="preserve"> </w:t>
      </w:r>
      <w:r w:rsidR="001C066C" w:rsidRPr="00056BED">
        <w:t xml:space="preserve">and </w:t>
      </w:r>
      <w:r w:rsidRPr="00056BED">
        <w:t>old information moved to archive folder</w:t>
      </w:r>
      <w:r w:rsidR="001C066C" w:rsidRPr="00056BED">
        <w:t>.</w:t>
      </w:r>
    </w:p>
    <w:p w14:paraId="4AE2CDCD" w14:textId="77777777" w:rsidR="009F77C1" w:rsidRDefault="009F77C1" w:rsidP="009F77C1">
      <w:pPr>
        <w:spacing w:after="0" w:line="276" w:lineRule="auto"/>
      </w:pPr>
    </w:p>
    <w:p w14:paraId="79FE0204" w14:textId="25D4A658" w:rsidR="009F77C1" w:rsidRPr="00D30D45" w:rsidRDefault="009F77C1" w:rsidP="009F77C1">
      <w:pPr>
        <w:pStyle w:val="ListParagraph"/>
        <w:spacing w:after="200" w:line="276" w:lineRule="auto"/>
        <w:ind w:left="1800"/>
        <w:contextualSpacing w:val="0"/>
        <w:rPr>
          <w:i/>
        </w:rPr>
      </w:pPr>
      <w:r w:rsidRPr="00D30D45">
        <w:rPr>
          <w:i/>
        </w:rPr>
        <w:t>For subjects taught on multiple campuses -Lead Tech</w:t>
      </w:r>
      <w:r w:rsidR="008F7781">
        <w:rPr>
          <w:i/>
        </w:rPr>
        <w:t>nical Officer</w:t>
      </w:r>
      <w:r>
        <w:rPr>
          <w:i/>
        </w:rPr>
        <w:t>, after meeting with the subject co</w:t>
      </w:r>
      <w:r w:rsidR="00F15F07">
        <w:rPr>
          <w:i/>
        </w:rPr>
        <w:t>nvenor</w:t>
      </w:r>
      <w:r>
        <w:rPr>
          <w:i/>
        </w:rPr>
        <w:t>,</w:t>
      </w:r>
      <w:r w:rsidRPr="00D30D45">
        <w:rPr>
          <w:i/>
        </w:rPr>
        <w:t xml:space="preserve"> works through WHS and requirements with Primary </w:t>
      </w:r>
      <w:r w:rsidRPr="00D30D45">
        <w:rPr>
          <w:i/>
        </w:rPr>
        <w:lastRenderedPageBreak/>
        <w:t>Support on each Campus</w:t>
      </w:r>
      <w:r>
        <w:rPr>
          <w:i/>
        </w:rPr>
        <w:t>. T</w:t>
      </w:r>
      <w:r w:rsidRPr="00D30D45">
        <w:rPr>
          <w:i/>
        </w:rPr>
        <w:t>he Primary Support</w:t>
      </w:r>
      <w:r>
        <w:rPr>
          <w:i/>
        </w:rPr>
        <w:t xml:space="preserve"> on each Campus</w:t>
      </w:r>
      <w:r w:rsidRPr="00D30D45">
        <w:rPr>
          <w:i/>
        </w:rPr>
        <w:t xml:space="preserve"> email</w:t>
      </w:r>
      <w:r>
        <w:rPr>
          <w:i/>
        </w:rPr>
        <w:t>s</w:t>
      </w:r>
      <w:r w:rsidR="00B1441E">
        <w:rPr>
          <w:i/>
        </w:rPr>
        <w:t xml:space="preserve"> (attachment </w:t>
      </w:r>
      <w:r w:rsidR="008F7781">
        <w:rPr>
          <w:i/>
        </w:rPr>
        <w:t>3</w:t>
      </w:r>
      <w:r w:rsidR="00B1441E">
        <w:rPr>
          <w:i/>
        </w:rPr>
        <w:t xml:space="preserve">) </w:t>
      </w:r>
      <w:r>
        <w:rPr>
          <w:i/>
        </w:rPr>
        <w:t>the</w:t>
      </w:r>
      <w:r w:rsidRPr="00D30D45">
        <w:rPr>
          <w:i/>
        </w:rPr>
        <w:t xml:space="preserve"> academic teaching on their campus and organises to meet with them and work through documentation. </w:t>
      </w:r>
    </w:p>
    <w:p w14:paraId="20A05DC6" w14:textId="3D9590B9" w:rsidR="009F77C1" w:rsidRDefault="009F77C1" w:rsidP="009F77C1">
      <w:pPr>
        <w:pStyle w:val="ListParagraph"/>
        <w:numPr>
          <w:ilvl w:val="0"/>
          <w:numId w:val="12"/>
        </w:numPr>
        <w:spacing w:after="200" w:line="276" w:lineRule="auto"/>
        <w:contextualSpacing w:val="0"/>
      </w:pPr>
      <w:r>
        <w:t>Primary Support – org</w:t>
      </w:r>
      <w:r w:rsidR="000300B1">
        <w:t>anise equipment, consumables,</w:t>
      </w:r>
      <w:r>
        <w:t xml:space="preserve"> book travel</w:t>
      </w:r>
      <w:r w:rsidR="00457ED7">
        <w:t xml:space="preserve"> for subject field trips</w:t>
      </w:r>
      <w:r w:rsidR="00A45F07">
        <w:t xml:space="preserve">, organise cattle managed by the CSU Farm (attachment </w:t>
      </w:r>
      <w:r w:rsidR="008F44AE">
        <w:t>11)</w:t>
      </w:r>
      <w:r w:rsidR="00E974F4">
        <w:t xml:space="preserve"> etc</w:t>
      </w:r>
      <w:r>
        <w:t xml:space="preserve">. </w:t>
      </w:r>
    </w:p>
    <w:p w14:paraId="1036DE4A" w14:textId="6093285A" w:rsidR="00A45F07" w:rsidRDefault="009F77C1" w:rsidP="00A45F07">
      <w:pPr>
        <w:pStyle w:val="ListParagraph"/>
        <w:numPr>
          <w:ilvl w:val="0"/>
          <w:numId w:val="12"/>
        </w:numPr>
        <w:spacing w:after="200" w:line="276" w:lineRule="auto"/>
        <w:contextualSpacing w:val="0"/>
      </w:pPr>
      <w:r>
        <w:t>Primary Support – preparation, room set up/ clean up and provide in-class (if required) /field trip support</w:t>
      </w:r>
    </w:p>
    <w:p w14:paraId="2AF8DAC3" w14:textId="75B99457" w:rsidR="009F77C1" w:rsidRDefault="009F77C1" w:rsidP="009F77C1">
      <w:pPr>
        <w:pStyle w:val="ListParagraph"/>
        <w:numPr>
          <w:ilvl w:val="0"/>
          <w:numId w:val="12"/>
        </w:numPr>
        <w:spacing w:after="200" w:line="276" w:lineRule="auto"/>
        <w:contextualSpacing w:val="0"/>
      </w:pPr>
      <w:r>
        <w:t>Secondary Support- be available to</w:t>
      </w:r>
      <w:r w:rsidR="0016152E">
        <w:t xml:space="preserve"> assist</w:t>
      </w:r>
      <w:r>
        <w:t xml:space="preserve"> primary</w:t>
      </w:r>
      <w:r w:rsidR="00EB00DA">
        <w:t xml:space="preserve"> support</w:t>
      </w:r>
      <w:r>
        <w:t xml:space="preserve"> as required. This allows for cross skilling in the team.</w:t>
      </w:r>
    </w:p>
    <w:p w14:paraId="0E97BEA6" w14:textId="77777777" w:rsidR="00D577F1" w:rsidRDefault="00D577F1" w:rsidP="00D577F1">
      <w:pPr>
        <w:spacing w:after="200" w:line="276" w:lineRule="auto"/>
        <w:ind w:left="360" w:firstLine="360"/>
      </w:pPr>
    </w:p>
    <w:p w14:paraId="2C1A498E" w14:textId="2E9B83FB" w:rsidR="00EB00DA" w:rsidRPr="00EB00DA" w:rsidRDefault="00D577F1" w:rsidP="00EB00DA">
      <w:pPr>
        <w:jc w:val="both"/>
        <w:rPr>
          <w:i/>
        </w:rPr>
      </w:pPr>
      <w:r w:rsidRPr="00EB00DA">
        <w:rPr>
          <w:i/>
        </w:rPr>
        <w:t xml:space="preserve">NOTE- </w:t>
      </w:r>
      <w:r w:rsidR="00EB00DA" w:rsidRPr="00EB00DA">
        <w:rPr>
          <w:i/>
        </w:rPr>
        <w:t>Technical Services intend to support subjects taught across multiple campuses in accordance with the subject requirements articulated by the Subject Co</w:t>
      </w:r>
      <w:r w:rsidR="00EE18AA">
        <w:rPr>
          <w:i/>
        </w:rPr>
        <w:t>nvenor</w:t>
      </w:r>
      <w:r w:rsidR="00EB00DA" w:rsidRPr="00EB00DA">
        <w:rPr>
          <w:i/>
        </w:rPr>
        <w:t>. If teaching staff on a particular campus wish to deviate from these requirements then any such deviation must be approved in writing by the Subject Co</w:t>
      </w:r>
      <w:r w:rsidR="00F15F07">
        <w:rPr>
          <w:i/>
        </w:rPr>
        <w:t>nvenor</w:t>
      </w:r>
      <w:r w:rsidR="00EB00DA" w:rsidRPr="00EB00DA">
        <w:rPr>
          <w:i/>
        </w:rPr>
        <w:t>.</w:t>
      </w:r>
    </w:p>
    <w:p w14:paraId="25F06D5B" w14:textId="0784A4B5" w:rsidR="00B35167" w:rsidRDefault="00B35167" w:rsidP="00EB00DA">
      <w:pPr>
        <w:spacing w:after="200" w:line="276" w:lineRule="auto"/>
        <w:ind w:left="720"/>
      </w:pPr>
    </w:p>
    <w:p w14:paraId="13A0056B" w14:textId="77777777" w:rsidR="00D577F1" w:rsidRDefault="00D577F1" w:rsidP="00D577F1">
      <w:pPr>
        <w:spacing w:after="200" w:line="276" w:lineRule="auto"/>
      </w:pPr>
    </w:p>
    <w:p w14:paraId="7CFC86AD" w14:textId="77777777" w:rsidR="0089475E" w:rsidRDefault="0089475E" w:rsidP="0089475E">
      <w:pPr>
        <w:spacing w:after="200" w:line="276" w:lineRule="auto"/>
      </w:pPr>
      <w:r>
        <w:br w:type="page"/>
      </w:r>
    </w:p>
    <w:p w14:paraId="7EC78C83" w14:textId="2EDF49DD" w:rsidR="009F77C1" w:rsidRPr="006C006C" w:rsidRDefault="009F77C1" w:rsidP="009F77C1">
      <w:pPr>
        <w:rPr>
          <w:b/>
        </w:rPr>
      </w:pPr>
      <w:r w:rsidRPr="006C006C">
        <w:rPr>
          <w:b/>
        </w:rPr>
        <w:lastRenderedPageBreak/>
        <w:t>Att</w:t>
      </w:r>
      <w:r w:rsidR="0071717B" w:rsidRPr="006C006C">
        <w:rPr>
          <w:b/>
        </w:rPr>
        <w:t xml:space="preserve">achment 2 – </w:t>
      </w:r>
      <w:r w:rsidR="009F7C64" w:rsidRPr="00C1691B">
        <w:rPr>
          <w:rFonts w:cstheme="minorHAnsi"/>
          <w:b/>
          <w:bCs/>
        </w:rPr>
        <w:t>Example of email sent by Lead Tech</w:t>
      </w:r>
      <w:r w:rsidR="00EB00DA" w:rsidRPr="00C1691B">
        <w:rPr>
          <w:rFonts w:cstheme="minorHAnsi"/>
          <w:b/>
          <w:bCs/>
        </w:rPr>
        <w:t>nical Officer</w:t>
      </w:r>
      <w:r w:rsidR="009F7C64" w:rsidRPr="00C1691B">
        <w:rPr>
          <w:rFonts w:cstheme="minorHAnsi"/>
          <w:b/>
          <w:bCs/>
        </w:rPr>
        <w:t xml:space="preserve"> to Subject Co</w:t>
      </w:r>
      <w:r w:rsidR="00F15F07">
        <w:rPr>
          <w:rFonts w:cstheme="minorHAnsi"/>
          <w:b/>
          <w:bCs/>
        </w:rPr>
        <w:t>nvenor</w:t>
      </w:r>
      <w:r w:rsidR="009F7C64" w:rsidRPr="00C1691B">
        <w:rPr>
          <w:rFonts w:cstheme="minorHAnsi"/>
          <w:b/>
          <w:bCs/>
        </w:rPr>
        <w:t xml:space="preserve"> for a subject being taught on multiple campuses and email sent by Primary Tech</w:t>
      </w:r>
      <w:r w:rsidR="00EB00DA" w:rsidRPr="00C1691B">
        <w:rPr>
          <w:rFonts w:cstheme="minorHAnsi"/>
          <w:b/>
          <w:bCs/>
        </w:rPr>
        <w:t>nical Assistant/Officer</w:t>
      </w:r>
      <w:r w:rsidR="009F7C64" w:rsidRPr="00C1691B">
        <w:rPr>
          <w:rFonts w:cstheme="minorHAnsi"/>
          <w:b/>
          <w:bCs/>
        </w:rPr>
        <w:t xml:space="preserve"> to Subject Co</w:t>
      </w:r>
      <w:r w:rsidR="00F15F07">
        <w:rPr>
          <w:rFonts w:cstheme="minorHAnsi"/>
          <w:b/>
          <w:bCs/>
        </w:rPr>
        <w:t>nvenor</w:t>
      </w:r>
      <w:r w:rsidR="009F7C64" w:rsidRPr="00C1691B">
        <w:rPr>
          <w:rFonts w:cstheme="minorHAnsi"/>
          <w:b/>
          <w:bCs/>
        </w:rPr>
        <w:t xml:space="preserve"> for a subject taught on one campus</w:t>
      </w:r>
      <w:r w:rsidR="00EB00DA" w:rsidRPr="00C1691B">
        <w:rPr>
          <w:rFonts w:cstheme="minorHAnsi"/>
          <w:b/>
          <w:bCs/>
        </w:rPr>
        <w:t>.</w:t>
      </w:r>
    </w:p>
    <w:p w14:paraId="48666C8F" w14:textId="77777777" w:rsidR="009F77C1" w:rsidRPr="006C006C" w:rsidRDefault="009F77C1" w:rsidP="009F77C1">
      <w:r w:rsidRPr="006C006C">
        <w:t>Dear …..</w:t>
      </w:r>
    </w:p>
    <w:p w14:paraId="1C5F843E" w14:textId="0EBF8D06" w:rsidR="009F77C1" w:rsidRPr="006C006C" w:rsidRDefault="009F77C1" w:rsidP="009F77C1">
      <w:r w:rsidRPr="006C006C">
        <w:t>I will be co</w:t>
      </w:r>
      <w:r w:rsidR="00F15F07">
        <w:t>nvenor</w:t>
      </w:r>
      <w:r w:rsidRPr="006C006C">
        <w:t xml:space="preserve"> Technical Support for your subject. </w:t>
      </w:r>
    </w:p>
    <w:p w14:paraId="1760ED48" w14:textId="77777777" w:rsidR="009F77C1" w:rsidRPr="006C006C" w:rsidRDefault="009F77C1" w:rsidP="009F77C1">
      <w:r w:rsidRPr="006C006C">
        <w:t>Please find attached-</w:t>
      </w:r>
    </w:p>
    <w:p w14:paraId="410A9D63" w14:textId="2B694E78" w:rsidR="00296725" w:rsidRDefault="001C205B" w:rsidP="00296725">
      <w:pPr>
        <w:numPr>
          <w:ilvl w:val="0"/>
          <w:numId w:val="17"/>
        </w:numPr>
        <w:contextualSpacing/>
      </w:pPr>
      <w:r w:rsidRPr="006C006C">
        <w:t xml:space="preserve">Existing risk documentation – your subject risk assessment </w:t>
      </w:r>
      <w:r w:rsidR="00700548">
        <w:t xml:space="preserve">(RA) </w:t>
      </w:r>
      <w:r w:rsidRPr="006C006C">
        <w:t xml:space="preserve">and associated documentation is less than five years old. Please review your RA and if no new hazards have been introduced to your teaching and you agree to follow all </w:t>
      </w:r>
      <w:r w:rsidR="00296725" w:rsidRPr="006C006C">
        <w:t>controls,</w:t>
      </w:r>
      <w:r w:rsidRPr="006C006C">
        <w:t xml:space="preserve"> please sign the WHS coversheet.</w:t>
      </w:r>
    </w:p>
    <w:p w14:paraId="6159FFBF" w14:textId="77777777" w:rsidR="00296725" w:rsidRPr="006C006C" w:rsidRDefault="00296725" w:rsidP="00296725">
      <w:pPr>
        <w:pStyle w:val="ListParagraph"/>
        <w:numPr>
          <w:ilvl w:val="0"/>
          <w:numId w:val="17"/>
        </w:numPr>
      </w:pPr>
      <w:r w:rsidRPr="006C006C">
        <w:t xml:space="preserve">Student Induction PowerPoint – please work through this presentation at the beginning of your first class (including all repeats) in a lab or specialist teaching space. At the conclusion of the presentation please get </w:t>
      </w:r>
      <w:r w:rsidRPr="00296725">
        <w:rPr>
          <w:b/>
          <w:bCs/>
          <w:i/>
          <w:iCs/>
        </w:rPr>
        <w:t>all</w:t>
      </w:r>
      <w:r>
        <w:t xml:space="preserve"> </w:t>
      </w:r>
      <w:r w:rsidRPr="006C006C">
        <w:t>student</w:t>
      </w:r>
      <w:r>
        <w:t>s</w:t>
      </w:r>
      <w:r w:rsidRPr="006C006C">
        <w:t xml:space="preserve"> to sign the WHS Coversheet. Please leave complete WHS coversheet in the technical office.</w:t>
      </w:r>
    </w:p>
    <w:p w14:paraId="54B5266A" w14:textId="77777777" w:rsidR="00296725" w:rsidRPr="006C006C" w:rsidRDefault="00296725" w:rsidP="00296725">
      <w:pPr>
        <w:pStyle w:val="ListParagraph"/>
        <w:numPr>
          <w:ilvl w:val="0"/>
          <w:numId w:val="17"/>
        </w:numPr>
      </w:pPr>
      <w:r w:rsidRPr="006C006C">
        <w:t>Subject Requirements – please review your requirements and update as required.</w:t>
      </w:r>
      <w:r>
        <w:t xml:space="preserve"> Please remember Technical Services does not complete or facilitate printing. Printing needs to be organised within the school and if you are convening a subject on multiple campuses, please ensure you organise for all Campuses.</w:t>
      </w:r>
    </w:p>
    <w:p w14:paraId="448F9D27" w14:textId="77777777" w:rsidR="00296725" w:rsidRPr="006C006C" w:rsidRDefault="00296725" w:rsidP="00296725">
      <w:pPr>
        <w:pStyle w:val="ListParagraph"/>
        <w:numPr>
          <w:ilvl w:val="0"/>
          <w:numId w:val="17"/>
        </w:numPr>
      </w:pPr>
      <w:r w:rsidRPr="006C006C">
        <w:t>Laboratory</w:t>
      </w:r>
      <w:r>
        <w:t>/Simulation</w:t>
      </w:r>
      <w:r w:rsidRPr="006C006C">
        <w:t xml:space="preserve"> Manual – please provide a copy of this year’s manual.</w:t>
      </w:r>
    </w:p>
    <w:p w14:paraId="548CC98B" w14:textId="77777777" w:rsidR="00296725" w:rsidRPr="006C006C" w:rsidRDefault="00296725" w:rsidP="00296725">
      <w:pPr>
        <w:pStyle w:val="ListParagraph"/>
        <w:numPr>
          <w:ilvl w:val="0"/>
          <w:numId w:val="17"/>
        </w:numPr>
      </w:pPr>
      <w:r w:rsidRPr="006C006C">
        <w:t>List of Technical Staff supporting the subject on each Campus.</w:t>
      </w:r>
    </w:p>
    <w:p w14:paraId="01F41076" w14:textId="6C122DB9" w:rsidR="00296725" w:rsidRPr="006C006C" w:rsidRDefault="00296725" w:rsidP="00296725">
      <w:pPr>
        <w:pStyle w:val="ListParagraph"/>
        <w:numPr>
          <w:ilvl w:val="0"/>
          <w:numId w:val="17"/>
        </w:numPr>
      </w:pPr>
      <w:r w:rsidRPr="006C006C">
        <w:t>Technical Services Information Sheet.</w:t>
      </w:r>
    </w:p>
    <w:p w14:paraId="2E487FC3" w14:textId="4A56431F" w:rsidR="001C205B" w:rsidRDefault="001C205B" w:rsidP="001C205B">
      <w:pPr>
        <w:ind w:left="720"/>
        <w:contextualSpacing/>
        <w:rPr>
          <w:b/>
        </w:rPr>
      </w:pPr>
      <w:r w:rsidRPr="006C006C">
        <w:rPr>
          <w:b/>
        </w:rPr>
        <w:t>OR</w:t>
      </w:r>
    </w:p>
    <w:p w14:paraId="6A59D666" w14:textId="77777777" w:rsidR="00296725" w:rsidRPr="006C006C" w:rsidRDefault="00296725" w:rsidP="001C205B">
      <w:pPr>
        <w:ind w:left="720"/>
        <w:contextualSpacing/>
        <w:rPr>
          <w:b/>
        </w:rPr>
      </w:pPr>
    </w:p>
    <w:p w14:paraId="2E5A38FA" w14:textId="7646BD17" w:rsidR="001C205B" w:rsidRPr="006C006C" w:rsidRDefault="001C205B" w:rsidP="00296725">
      <w:pPr>
        <w:pStyle w:val="ListParagraph"/>
        <w:numPr>
          <w:ilvl w:val="0"/>
          <w:numId w:val="40"/>
        </w:numPr>
      </w:pPr>
      <w:r w:rsidRPr="006C006C">
        <w:t xml:space="preserve">Existing risk documentation – your subject </w:t>
      </w:r>
      <w:r w:rsidR="00700548">
        <w:t xml:space="preserve">RA </w:t>
      </w:r>
      <w:r w:rsidRPr="006C006C">
        <w:t xml:space="preserve">and associated documentation is over five years old and requires a major review. To help facilitate this I have attached- </w:t>
      </w:r>
    </w:p>
    <w:p w14:paraId="5648A031" w14:textId="3BB71AA6" w:rsidR="001C205B" w:rsidRPr="006C006C" w:rsidRDefault="004F771E" w:rsidP="00296725">
      <w:pPr>
        <w:pStyle w:val="ListParagraph"/>
        <w:numPr>
          <w:ilvl w:val="1"/>
          <w:numId w:val="17"/>
        </w:numPr>
      </w:pPr>
      <w:r w:rsidRPr="006C006C">
        <w:t>Your e</w:t>
      </w:r>
      <w:r w:rsidR="001C205B" w:rsidRPr="006C006C">
        <w:t xml:space="preserve">xisting </w:t>
      </w:r>
      <w:r w:rsidR="00700548">
        <w:t>RA</w:t>
      </w:r>
      <w:r w:rsidR="00FF527B" w:rsidRPr="006C006C">
        <w:t xml:space="preserve"> </w:t>
      </w:r>
      <w:r w:rsidR="001C205B" w:rsidRPr="006C006C">
        <w:t>identifying subject specific risks and associated controls.</w:t>
      </w:r>
    </w:p>
    <w:p w14:paraId="3B365BAE" w14:textId="77777777" w:rsidR="001C205B" w:rsidRPr="006C006C" w:rsidRDefault="001C205B" w:rsidP="001C205B">
      <w:pPr>
        <w:numPr>
          <w:ilvl w:val="1"/>
          <w:numId w:val="17"/>
        </w:numPr>
        <w:contextualSpacing/>
      </w:pPr>
      <w:r w:rsidRPr="006C006C">
        <w:t>A blank risk assessment form.</w:t>
      </w:r>
    </w:p>
    <w:p w14:paraId="2F6800EC" w14:textId="1FE2E6E7" w:rsidR="001C205B" w:rsidRDefault="001C205B" w:rsidP="001C205B">
      <w:pPr>
        <w:numPr>
          <w:ilvl w:val="1"/>
          <w:numId w:val="17"/>
        </w:numPr>
        <w:contextualSpacing/>
      </w:pPr>
      <w:r w:rsidRPr="006C006C">
        <w:t>Current standard controls (i.e. controls that all workers are expected to follow when working in the laboratories and specialist teaching spaces).</w:t>
      </w:r>
      <w:r w:rsidR="00967533" w:rsidRPr="006C006C">
        <w:t xml:space="preserve"> Read through these and add the ones that apply to your subject.</w:t>
      </w:r>
    </w:p>
    <w:p w14:paraId="2D433DF2" w14:textId="0FFAB545" w:rsidR="00296725" w:rsidRPr="006C006C" w:rsidRDefault="00296725" w:rsidP="00296725">
      <w:pPr>
        <w:pStyle w:val="ListParagraph"/>
        <w:numPr>
          <w:ilvl w:val="0"/>
          <w:numId w:val="40"/>
        </w:numPr>
      </w:pPr>
      <w:r w:rsidRPr="006C006C">
        <w:t xml:space="preserve">Student Induction PowerPoint – please work through this presentation at the beginning of your first class (including all repeats) in a lab or specialist teaching space. At the conclusion of the presentation please get </w:t>
      </w:r>
      <w:r w:rsidRPr="00296725">
        <w:rPr>
          <w:b/>
          <w:bCs/>
          <w:i/>
          <w:iCs/>
        </w:rPr>
        <w:t>all</w:t>
      </w:r>
      <w:r>
        <w:t xml:space="preserve"> </w:t>
      </w:r>
      <w:r w:rsidRPr="006C006C">
        <w:t>student</w:t>
      </w:r>
      <w:r>
        <w:t>s</w:t>
      </w:r>
      <w:r w:rsidRPr="006C006C">
        <w:t xml:space="preserve"> to sign the WHS Coversheet. Please leave complete WHS coversheet in the technical office.</w:t>
      </w:r>
    </w:p>
    <w:p w14:paraId="07AC2BA2" w14:textId="77777777" w:rsidR="00296725" w:rsidRPr="006C006C" w:rsidRDefault="00296725" w:rsidP="00296725">
      <w:pPr>
        <w:pStyle w:val="ListParagraph"/>
        <w:numPr>
          <w:ilvl w:val="0"/>
          <w:numId w:val="40"/>
        </w:numPr>
      </w:pPr>
      <w:r w:rsidRPr="006C006C">
        <w:t>Subject Requirements – please review your requirements and update as required.</w:t>
      </w:r>
      <w:r>
        <w:t xml:space="preserve"> Please remember Technical Services does not complete or facilitate printing. Printing needs to be </w:t>
      </w:r>
      <w:r>
        <w:lastRenderedPageBreak/>
        <w:t>organised within the school and if you are convening a subject on multiple campuses, please ensure you organise for all Campuses.</w:t>
      </w:r>
    </w:p>
    <w:p w14:paraId="73129A99" w14:textId="77777777" w:rsidR="00296725" w:rsidRPr="006C006C" w:rsidRDefault="00296725" w:rsidP="00296725">
      <w:pPr>
        <w:pStyle w:val="ListParagraph"/>
        <w:numPr>
          <w:ilvl w:val="0"/>
          <w:numId w:val="40"/>
        </w:numPr>
      </w:pPr>
      <w:r w:rsidRPr="006C006C">
        <w:t>Laboratory</w:t>
      </w:r>
      <w:r>
        <w:t>/Simulation</w:t>
      </w:r>
      <w:r w:rsidRPr="006C006C">
        <w:t xml:space="preserve"> Manual – please provide a copy of this year’s manual.</w:t>
      </w:r>
    </w:p>
    <w:p w14:paraId="5D3177AD" w14:textId="77777777" w:rsidR="00296725" w:rsidRDefault="00296725" w:rsidP="00296725">
      <w:pPr>
        <w:pStyle w:val="ListParagraph"/>
        <w:numPr>
          <w:ilvl w:val="0"/>
          <w:numId w:val="40"/>
        </w:numPr>
      </w:pPr>
      <w:r w:rsidRPr="006C006C">
        <w:t>List of Technical Staff supporting the subject on each Campus.</w:t>
      </w:r>
    </w:p>
    <w:p w14:paraId="57AA536E" w14:textId="70E18D93" w:rsidR="00296725" w:rsidRDefault="00296725" w:rsidP="00F15DBC">
      <w:pPr>
        <w:pStyle w:val="ListParagraph"/>
        <w:numPr>
          <w:ilvl w:val="0"/>
          <w:numId w:val="40"/>
        </w:numPr>
      </w:pPr>
      <w:r w:rsidRPr="006C006C">
        <w:t>Technical Services Information Sheet</w:t>
      </w:r>
      <w:r>
        <w:t>.</w:t>
      </w:r>
    </w:p>
    <w:p w14:paraId="43F827FD" w14:textId="020D6A0E" w:rsidR="001C205B" w:rsidRPr="006C006C" w:rsidRDefault="001C205B" w:rsidP="001C205B">
      <w:pPr>
        <w:ind w:left="720"/>
        <w:contextualSpacing/>
      </w:pPr>
      <w:r w:rsidRPr="006C006C">
        <w:t>If you require further assistance completing this documentation, please let me know.</w:t>
      </w:r>
    </w:p>
    <w:p w14:paraId="2F88EAFE" w14:textId="77777777" w:rsidR="00296725" w:rsidRDefault="00296725" w:rsidP="001C205B">
      <w:pPr>
        <w:ind w:left="720"/>
        <w:contextualSpacing/>
        <w:rPr>
          <w:b/>
        </w:rPr>
      </w:pPr>
    </w:p>
    <w:p w14:paraId="2222EEFA" w14:textId="7C1AE9D1" w:rsidR="001C205B" w:rsidRDefault="001C205B" w:rsidP="001C205B">
      <w:pPr>
        <w:ind w:left="720"/>
        <w:contextualSpacing/>
        <w:rPr>
          <w:b/>
        </w:rPr>
      </w:pPr>
      <w:r w:rsidRPr="006C006C">
        <w:rPr>
          <w:b/>
        </w:rPr>
        <w:t>OR</w:t>
      </w:r>
    </w:p>
    <w:p w14:paraId="3136AD09" w14:textId="621D7067" w:rsidR="001C205B" w:rsidRPr="00296725" w:rsidRDefault="001C205B" w:rsidP="00296725">
      <w:pPr>
        <w:pStyle w:val="ListParagraph"/>
        <w:numPr>
          <w:ilvl w:val="0"/>
          <w:numId w:val="41"/>
        </w:numPr>
        <w:spacing w:after="0"/>
        <w:rPr>
          <w:rFonts w:cstheme="minorHAnsi"/>
          <w:color w:val="000000"/>
          <w:shd w:val="clear" w:color="auto" w:fill="FFFFFF"/>
        </w:rPr>
      </w:pPr>
      <w:r w:rsidRPr="006C006C">
        <w:t>Existing risk documentation – your subject does not have a risk assessment and associated</w:t>
      </w:r>
      <w:r w:rsidR="00296725">
        <w:t xml:space="preserve"> </w:t>
      </w:r>
      <w:r w:rsidRPr="006C006C">
        <w:t xml:space="preserve">documentation.  </w:t>
      </w:r>
      <w:r w:rsidRPr="00296725">
        <w:rPr>
          <w:rFonts w:cstheme="minorHAnsi"/>
          <w:color w:val="000000"/>
          <w:shd w:val="clear" w:color="auto" w:fill="FFFFFF"/>
        </w:rPr>
        <w:t xml:space="preserve">An approved </w:t>
      </w:r>
      <w:r w:rsidR="00700548" w:rsidRPr="00296725">
        <w:rPr>
          <w:rFonts w:cstheme="minorHAnsi"/>
          <w:color w:val="000000"/>
          <w:shd w:val="clear" w:color="auto" w:fill="FFFFFF"/>
        </w:rPr>
        <w:t>RA</w:t>
      </w:r>
      <w:r w:rsidRPr="00296725">
        <w:rPr>
          <w:rFonts w:cstheme="minorHAnsi"/>
          <w:color w:val="000000"/>
          <w:shd w:val="clear" w:color="auto" w:fill="FFFFFF"/>
        </w:rPr>
        <w:t xml:space="preserve"> and associated documentation (e.g. SWPs) is required for all activities undertaken in FoS</w:t>
      </w:r>
      <w:r w:rsidR="00296725" w:rsidRPr="00296725">
        <w:rPr>
          <w:rFonts w:cstheme="minorHAnsi"/>
          <w:color w:val="000000"/>
          <w:shd w:val="clear" w:color="auto" w:fill="FFFFFF"/>
        </w:rPr>
        <w:t>H</w:t>
      </w:r>
      <w:r w:rsidRPr="00296725">
        <w:rPr>
          <w:rFonts w:cstheme="minorHAnsi"/>
          <w:color w:val="000000"/>
          <w:shd w:val="clear" w:color="auto" w:fill="FFFFFF"/>
        </w:rPr>
        <w:t xml:space="preserve"> facilities and off-campus locations. RAs are valid for five years if no additional hazards are introduced to the activity during that time. RAs are the responsibility of the academic teaching the subject. To help facilitate this I have attached-</w:t>
      </w:r>
    </w:p>
    <w:p w14:paraId="1998FF4C" w14:textId="57D71809" w:rsidR="001C205B" w:rsidRPr="006C006C" w:rsidRDefault="00296725" w:rsidP="00296725">
      <w:pPr>
        <w:ind w:left="1080"/>
      </w:pPr>
      <w:r>
        <w:t xml:space="preserve">a. </w:t>
      </w:r>
      <w:r>
        <w:tab/>
      </w:r>
      <w:r w:rsidR="001C205B" w:rsidRPr="006C006C">
        <w:t>A blank risk assessment form.</w:t>
      </w:r>
    </w:p>
    <w:p w14:paraId="7C975F3D" w14:textId="77777777" w:rsidR="00296725" w:rsidRDefault="001C205B" w:rsidP="00296725">
      <w:pPr>
        <w:pStyle w:val="ListParagraph"/>
        <w:numPr>
          <w:ilvl w:val="0"/>
          <w:numId w:val="39"/>
        </w:numPr>
      </w:pPr>
      <w:r w:rsidRPr="006C006C">
        <w:t>Current standard controls (i.e. controls that all workers are expected to follow when working in the laboratories and specialist teaching spaces).</w:t>
      </w:r>
      <w:r w:rsidR="00967533" w:rsidRPr="006C006C">
        <w:t xml:space="preserve"> Read through these and add the ones that apply to your subject.</w:t>
      </w:r>
    </w:p>
    <w:p w14:paraId="58CAFF8E" w14:textId="308BC1D2" w:rsidR="001C205B" w:rsidRPr="006C006C" w:rsidRDefault="001C205B" w:rsidP="00296725">
      <w:pPr>
        <w:pStyle w:val="ListParagraph"/>
        <w:numPr>
          <w:ilvl w:val="0"/>
          <w:numId w:val="39"/>
        </w:numPr>
      </w:pPr>
      <w:r w:rsidRPr="006C006C">
        <w:t>Specific risks and the associated controls specific to your subject need to be added to your risk assessment.</w:t>
      </w:r>
    </w:p>
    <w:p w14:paraId="7EBAC578" w14:textId="6B6FB85B" w:rsidR="001C205B" w:rsidRDefault="001C205B" w:rsidP="001C205B">
      <w:pPr>
        <w:ind w:left="720"/>
        <w:contextualSpacing/>
      </w:pPr>
      <w:r w:rsidRPr="006C006C">
        <w:t>If you require further assistance completing this documentation, please let me know.</w:t>
      </w:r>
    </w:p>
    <w:p w14:paraId="5E369975" w14:textId="76AB50B6" w:rsidR="009F77C1" w:rsidRPr="006C006C" w:rsidRDefault="009F77C1" w:rsidP="00296725">
      <w:pPr>
        <w:pStyle w:val="ListParagraph"/>
        <w:numPr>
          <w:ilvl w:val="0"/>
          <w:numId w:val="41"/>
        </w:numPr>
      </w:pPr>
      <w:r w:rsidRPr="006C006C">
        <w:t xml:space="preserve">Student Induction </w:t>
      </w:r>
      <w:r w:rsidR="00770F33" w:rsidRPr="006C006C">
        <w:t>PowerPoint – please</w:t>
      </w:r>
      <w:r w:rsidRPr="006C006C">
        <w:t xml:space="preserve"> work through this presentation at the beginning of your first class (including all repeats) in a lab or specialist teaching space. At the conclusion of the prese</w:t>
      </w:r>
      <w:r w:rsidR="00770F33" w:rsidRPr="006C006C">
        <w:t>ntation please</w:t>
      </w:r>
      <w:r w:rsidRPr="006C006C">
        <w:t xml:space="preserve"> get </w:t>
      </w:r>
      <w:r w:rsidR="00AE57C6">
        <w:t xml:space="preserve">all </w:t>
      </w:r>
      <w:r w:rsidRPr="006C006C">
        <w:t>student</w:t>
      </w:r>
      <w:r w:rsidR="00AE57C6">
        <w:t>s</w:t>
      </w:r>
      <w:r w:rsidRPr="006C006C">
        <w:t xml:space="preserve"> to sign the WHS Coversheet. </w:t>
      </w:r>
      <w:r w:rsidR="00770F33" w:rsidRPr="006C006C">
        <w:t>Please leave complete WHS coversheet in the technical office.</w:t>
      </w:r>
    </w:p>
    <w:p w14:paraId="6FE001B4" w14:textId="77777777" w:rsidR="00296725" w:rsidRDefault="009F77C1" w:rsidP="00296725">
      <w:pPr>
        <w:pStyle w:val="ListParagraph"/>
        <w:numPr>
          <w:ilvl w:val="0"/>
          <w:numId w:val="41"/>
        </w:numPr>
      </w:pPr>
      <w:r w:rsidRPr="006C006C">
        <w:t>Subject Requirements – please review your requirements and update as required.</w:t>
      </w:r>
      <w:r w:rsidR="00444F7A">
        <w:t xml:space="preserve"> </w:t>
      </w:r>
      <w:bookmarkStart w:id="0" w:name="_Hlk101331001"/>
      <w:r w:rsidR="00444F7A">
        <w:t xml:space="preserve">Please remember </w:t>
      </w:r>
      <w:r w:rsidR="00E75DFD">
        <w:t xml:space="preserve">Technical Services does not complete or facilitate printing. Printing needs to be organised within the </w:t>
      </w:r>
      <w:r w:rsidR="007A3101">
        <w:t>school</w:t>
      </w:r>
      <w:r w:rsidR="00E75DFD">
        <w:t xml:space="preserve"> and if you are convening a subject on multiple campuses, </w:t>
      </w:r>
      <w:r w:rsidR="00A01CFE">
        <w:t xml:space="preserve">please ensure you </w:t>
      </w:r>
      <w:r w:rsidR="00E75DFD">
        <w:t>organise for all Campuses.</w:t>
      </w:r>
      <w:bookmarkEnd w:id="0"/>
    </w:p>
    <w:p w14:paraId="694B9C91" w14:textId="6AB654CC" w:rsidR="009F77C1" w:rsidRPr="006C006C" w:rsidRDefault="009F77C1" w:rsidP="00296725">
      <w:pPr>
        <w:pStyle w:val="ListParagraph"/>
        <w:numPr>
          <w:ilvl w:val="0"/>
          <w:numId w:val="41"/>
        </w:numPr>
      </w:pPr>
      <w:r w:rsidRPr="006C006C">
        <w:t>Laboratory</w:t>
      </w:r>
      <w:r w:rsidR="00F15F07">
        <w:t>/Simulation</w:t>
      </w:r>
      <w:r w:rsidRPr="006C006C">
        <w:t xml:space="preserve"> Manual – please provide a copy of this year’s manual.</w:t>
      </w:r>
    </w:p>
    <w:p w14:paraId="5BD91D46" w14:textId="77777777" w:rsidR="00296725" w:rsidRDefault="009F77C1" w:rsidP="00296725">
      <w:pPr>
        <w:pStyle w:val="ListParagraph"/>
        <w:numPr>
          <w:ilvl w:val="0"/>
          <w:numId w:val="41"/>
        </w:numPr>
      </w:pPr>
      <w:r w:rsidRPr="006C006C">
        <w:t>List of Technical Staff supporting the subject on each Campus.</w:t>
      </w:r>
    </w:p>
    <w:p w14:paraId="7D374258" w14:textId="3344EEBB" w:rsidR="004E7390" w:rsidRDefault="004E7390" w:rsidP="00296725">
      <w:pPr>
        <w:pStyle w:val="ListParagraph"/>
        <w:numPr>
          <w:ilvl w:val="0"/>
          <w:numId w:val="41"/>
        </w:numPr>
      </w:pPr>
      <w:r w:rsidRPr="006C006C">
        <w:t>Technical Services Information Sheet.</w:t>
      </w:r>
    </w:p>
    <w:p w14:paraId="4BF91CD5" w14:textId="5F8048AA" w:rsidR="009F77C1" w:rsidRPr="006C006C" w:rsidRDefault="009E780F" w:rsidP="009F77C1">
      <w:r w:rsidRPr="006C006C">
        <w:t xml:space="preserve">Risk assessment information, </w:t>
      </w:r>
      <w:r w:rsidR="00CD4E93">
        <w:t>s</w:t>
      </w:r>
      <w:r w:rsidRPr="006C006C">
        <w:t xml:space="preserve">ubject </w:t>
      </w:r>
      <w:r w:rsidR="00CD4E93">
        <w:t>r</w:t>
      </w:r>
      <w:r w:rsidRPr="006C006C">
        <w:t xml:space="preserve">equirements and </w:t>
      </w:r>
      <w:r w:rsidR="00CD4E93">
        <w:t>l</w:t>
      </w:r>
      <w:r w:rsidRPr="006C006C">
        <w:t xml:space="preserve">aboratory </w:t>
      </w:r>
      <w:r w:rsidR="00CD4E93">
        <w:t>m</w:t>
      </w:r>
      <w:r w:rsidRPr="006C006C">
        <w:t xml:space="preserve">anual should be returned to me by XX/XX/XX.  </w:t>
      </w:r>
      <w:r w:rsidR="009F77C1" w:rsidRPr="006C006C">
        <w:t>I have booked a meeting into your calendar</w:t>
      </w:r>
      <w:r w:rsidR="009F7C64" w:rsidRPr="006C006C">
        <w:t xml:space="preserve"> soon after this date</w:t>
      </w:r>
      <w:r w:rsidR="009F77C1" w:rsidRPr="006C006C">
        <w:t xml:space="preserve"> to catch up. If the date/time doesn’t work, please reschedule.</w:t>
      </w:r>
    </w:p>
    <w:p w14:paraId="6778CFA2" w14:textId="77777777" w:rsidR="009E780F" w:rsidRPr="006C006C" w:rsidRDefault="009E780F" w:rsidP="009F77C1"/>
    <w:p w14:paraId="541E20ED" w14:textId="3722FC3C" w:rsidR="00BB774C" w:rsidRPr="00296725" w:rsidRDefault="009F77C1" w:rsidP="00F36463">
      <w:r w:rsidRPr="006C006C">
        <w:t>Regards, …..</w:t>
      </w:r>
    </w:p>
    <w:p w14:paraId="47EE2CD3" w14:textId="416B10C6" w:rsidR="00F36463" w:rsidRPr="006C006C" w:rsidRDefault="00F36463" w:rsidP="00F36463">
      <w:pPr>
        <w:rPr>
          <w:b/>
        </w:rPr>
      </w:pPr>
      <w:r w:rsidRPr="006C006C">
        <w:rPr>
          <w:b/>
        </w:rPr>
        <w:lastRenderedPageBreak/>
        <w:t xml:space="preserve">Attachment </w:t>
      </w:r>
      <w:r w:rsidR="008D731A">
        <w:rPr>
          <w:b/>
        </w:rPr>
        <w:t>3</w:t>
      </w:r>
      <w:r w:rsidRPr="006C006C">
        <w:rPr>
          <w:b/>
        </w:rPr>
        <w:t xml:space="preserve"> – Example of email sent</w:t>
      </w:r>
      <w:r w:rsidR="000A2CCD" w:rsidRPr="006C006C">
        <w:rPr>
          <w:b/>
        </w:rPr>
        <w:t xml:space="preserve"> by Primary Support to the A</w:t>
      </w:r>
      <w:r w:rsidRPr="006C006C">
        <w:rPr>
          <w:b/>
        </w:rPr>
        <w:t xml:space="preserve">cademic </w:t>
      </w:r>
      <w:r w:rsidR="000A2CCD" w:rsidRPr="006C006C">
        <w:rPr>
          <w:b/>
        </w:rPr>
        <w:t xml:space="preserve">on their Campus </w:t>
      </w:r>
      <w:r w:rsidRPr="006C006C">
        <w:rPr>
          <w:b/>
        </w:rPr>
        <w:t>teaching a subject that is taught on multiple campuses</w:t>
      </w:r>
      <w:r w:rsidR="00800E6F" w:rsidRPr="006C006C">
        <w:rPr>
          <w:b/>
        </w:rPr>
        <w:t xml:space="preserve"> (</w:t>
      </w:r>
      <w:r w:rsidR="00800E6F" w:rsidRPr="006C006C">
        <w:rPr>
          <w:b/>
          <w:i/>
        </w:rPr>
        <w:t>cc the subject Co</w:t>
      </w:r>
      <w:r w:rsidR="00F15F07">
        <w:rPr>
          <w:b/>
          <w:i/>
        </w:rPr>
        <w:t>nvenor</w:t>
      </w:r>
      <w:r w:rsidR="00800E6F" w:rsidRPr="006C006C">
        <w:rPr>
          <w:b/>
          <w:i/>
        </w:rPr>
        <w:t xml:space="preserve"> into this email</w:t>
      </w:r>
      <w:r w:rsidR="00800E6F" w:rsidRPr="006C006C">
        <w:rPr>
          <w:b/>
        </w:rPr>
        <w:t>)</w:t>
      </w:r>
    </w:p>
    <w:p w14:paraId="173A807C" w14:textId="77777777" w:rsidR="00F36463" w:rsidRPr="006C006C" w:rsidRDefault="00F36463" w:rsidP="00F36463">
      <w:r w:rsidRPr="006C006C">
        <w:t>Dear …..</w:t>
      </w:r>
    </w:p>
    <w:p w14:paraId="3A5FC2C1" w14:textId="77777777" w:rsidR="00F36463" w:rsidRPr="006C006C" w:rsidRDefault="00F36463" w:rsidP="00F36463">
      <w:r w:rsidRPr="006C006C">
        <w:t xml:space="preserve">I will be providing Technical Support for your subject. </w:t>
      </w:r>
    </w:p>
    <w:p w14:paraId="06BF3850" w14:textId="77777777" w:rsidR="00F36463" w:rsidRPr="006C006C" w:rsidRDefault="00F36463" w:rsidP="00F36463">
      <w:r w:rsidRPr="006C006C">
        <w:t>Please find attached-</w:t>
      </w:r>
    </w:p>
    <w:p w14:paraId="70E01280" w14:textId="5D1D7C1D" w:rsidR="004E45EA" w:rsidRPr="006C006C" w:rsidRDefault="004A422A" w:rsidP="004A422A">
      <w:pPr>
        <w:pStyle w:val="ListParagraph"/>
        <w:numPr>
          <w:ilvl w:val="0"/>
          <w:numId w:val="22"/>
        </w:numPr>
      </w:pPr>
      <w:r w:rsidRPr="006C006C">
        <w:t>Risk assessment approve</w:t>
      </w:r>
      <w:r w:rsidR="00F15F07">
        <w:t>d</w:t>
      </w:r>
      <w:r w:rsidRPr="006C006C">
        <w:t xml:space="preserve"> by Subject Co</w:t>
      </w:r>
      <w:r w:rsidR="00F15F07">
        <w:t>nvenor</w:t>
      </w:r>
      <w:r w:rsidRPr="006C006C">
        <w:t xml:space="preserve"> and HoS. </w:t>
      </w:r>
    </w:p>
    <w:p w14:paraId="5F32B69A" w14:textId="77777777" w:rsidR="00800E6F" w:rsidRPr="006C006C" w:rsidRDefault="00800E6F" w:rsidP="004A422A">
      <w:pPr>
        <w:pStyle w:val="ListParagraph"/>
        <w:numPr>
          <w:ilvl w:val="0"/>
          <w:numId w:val="22"/>
        </w:numPr>
      </w:pPr>
      <w:r w:rsidRPr="006C006C">
        <w:t xml:space="preserve">Please read through the risk assessment and agree to follow all controls by signing the attached WHS Coversheet </w:t>
      </w:r>
    </w:p>
    <w:p w14:paraId="379426C2" w14:textId="6A16BD54" w:rsidR="00F36463" w:rsidRPr="006C006C" w:rsidRDefault="00F36463" w:rsidP="004E45EA">
      <w:pPr>
        <w:pStyle w:val="ListParagraph"/>
        <w:numPr>
          <w:ilvl w:val="0"/>
          <w:numId w:val="21"/>
        </w:numPr>
      </w:pPr>
      <w:r w:rsidRPr="006C006C">
        <w:t>Student Inducti</w:t>
      </w:r>
      <w:r w:rsidR="00770F33" w:rsidRPr="006C006C">
        <w:t xml:space="preserve">on PowerPoint – please </w:t>
      </w:r>
      <w:r w:rsidRPr="006C006C">
        <w:t>work through this presentation at the beginning of your first class (including all repeats) in a lab</w:t>
      </w:r>
      <w:r w:rsidR="004A422A" w:rsidRPr="006C006C">
        <w:t>oratory</w:t>
      </w:r>
      <w:r w:rsidRPr="006C006C">
        <w:t xml:space="preserve"> or specialist teaching space. At the conclusion of the presentation </w:t>
      </w:r>
      <w:r w:rsidR="00770F33" w:rsidRPr="006C006C">
        <w:t xml:space="preserve">please </w:t>
      </w:r>
      <w:r w:rsidRPr="006C006C">
        <w:t xml:space="preserve">get </w:t>
      </w:r>
      <w:r w:rsidR="00AE57C6">
        <w:t>all</w:t>
      </w:r>
      <w:r w:rsidRPr="006C006C">
        <w:t xml:space="preserve"> student to sign the WHS Coversheet. </w:t>
      </w:r>
      <w:r w:rsidR="00770F33" w:rsidRPr="006C006C">
        <w:t>Please leave complete WHS coversheet in the technical office.</w:t>
      </w:r>
    </w:p>
    <w:p w14:paraId="499FC122" w14:textId="3F9C3DAA" w:rsidR="00F36463" w:rsidRPr="006C006C" w:rsidRDefault="00F36463" w:rsidP="004E45EA">
      <w:pPr>
        <w:pStyle w:val="ListParagraph"/>
        <w:numPr>
          <w:ilvl w:val="0"/>
          <w:numId w:val="21"/>
        </w:numPr>
      </w:pPr>
      <w:r w:rsidRPr="006C006C">
        <w:t>Subject Req</w:t>
      </w:r>
      <w:r w:rsidR="00226D1D" w:rsidRPr="006C006C">
        <w:t>uirements – the s</w:t>
      </w:r>
      <w:r w:rsidR="00800E6F" w:rsidRPr="006C006C">
        <w:t>ubject Co</w:t>
      </w:r>
      <w:r w:rsidR="0015093C">
        <w:t>nvenor</w:t>
      </w:r>
      <w:r w:rsidR="00800E6F" w:rsidRPr="006C006C">
        <w:t xml:space="preserve"> has provided the attached requirements.</w:t>
      </w:r>
      <w:r w:rsidR="00444F7A">
        <w:t xml:space="preserve"> </w:t>
      </w:r>
      <w:r w:rsidR="00E75DFD">
        <w:t>Please remember Technical Services does not complete or facilitate printing. Please liaise with your subject convenor to ensure printing has been organised for your subject.</w:t>
      </w:r>
    </w:p>
    <w:p w14:paraId="10C11B55" w14:textId="4AD0D2B2" w:rsidR="00F36463" w:rsidRPr="006C006C" w:rsidRDefault="002E5487" w:rsidP="004E45EA">
      <w:pPr>
        <w:pStyle w:val="ListParagraph"/>
        <w:numPr>
          <w:ilvl w:val="0"/>
          <w:numId w:val="21"/>
        </w:numPr>
      </w:pPr>
      <w:r w:rsidRPr="006C006C">
        <w:t>Laboratory</w:t>
      </w:r>
      <w:r w:rsidR="0015093C">
        <w:t>/Simulation</w:t>
      </w:r>
      <w:r w:rsidRPr="006C006C">
        <w:t xml:space="preserve"> M</w:t>
      </w:r>
      <w:r w:rsidR="00800E6F" w:rsidRPr="006C006C">
        <w:t>anual – the subject Co</w:t>
      </w:r>
      <w:r w:rsidR="0015093C">
        <w:t>nvenor</w:t>
      </w:r>
      <w:r w:rsidR="00800E6F" w:rsidRPr="006C006C">
        <w:t xml:space="preserve"> has provided the attached requirements</w:t>
      </w:r>
    </w:p>
    <w:p w14:paraId="5B424785" w14:textId="07AD5679" w:rsidR="00F36463" w:rsidRPr="006C006C" w:rsidRDefault="004E7390" w:rsidP="00F36463">
      <w:pPr>
        <w:pStyle w:val="ListParagraph"/>
        <w:numPr>
          <w:ilvl w:val="0"/>
          <w:numId w:val="21"/>
        </w:numPr>
      </w:pPr>
      <w:r w:rsidRPr="006C006C">
        <w:t>Technical Services Information Sheet.</w:t>
      </w:r>
    </w:p>
    <w:p w14:paraId="1FDB0C2B" w14:textId="215B59FC" w:rsidR="00BB774C" w:rsidRPr="006C006C" w:rsidRDefault="00BB774C" w:rsidP="00BB774C">
      <w:r w:rsidRPr="006C006C">
        <w:t>It is intended that technical support for this subject is provided in accordance with the requirements articulated by the Subject Co</w:t>
      </w:r>
      <w:r w:rsidR="0015093C">
        <w:t>nvenor</w:t>
      </w:r>
      <w:r w:rsidRPr="006C006C">
        <w:t>. Any deviation from these requirements will require the approval of the Subject Co</w:t>
      </w:r>
      <w:r w:rsidR="0015093C">
        <w:t>nvener</w:t>
      </w:r>
      <w:r w:rsidRPr="006C006C">
        <w:t>.</w:t>
      </w:r>
    </w:p>
    <w:p w14:paraId="0B21EBE4" w14:textId="01B86FED" w:rsidR="00BB774C" w:rsidRPr="006C006C" w:rsidRDefault="00BB774C" w:rsidP="006C006C">
      <w:r w:rsidRPr="006C006C">
        <w:t>Details of approved deviations must be provided to me by XX/XX/XX</w:t>
      </w:r>
    </w:p>
    <w:p w14:paraId="643BEEEB" w14:textId="47C8D506" w:rsidR="006C006C" w:rsidRPr="006C006C" w:rsidRDefault="006C006C" w:rsidP="006C006C">
      <w:r w:rsidRPr="006C006C">
        <w:t>I have booked a meeting into your calendar to catch up</w:t>
      </w:r>
      <w:r w:rsidR="00412191">
        <w:t xml:space="preserve"> and discuss your classes</w:t>
      </w:r>
      <w:r w:rsidRPr="006C006C">
        <w:t>. If the date/time doesn’t work, please reschedule.</w:t>
      </w:r>
    </w:p>
    <w:p w14:paraId="657E9067" w14:textId="77777777" w:rsidR="00F36463" w:rsidRPr="006C006C" w:rsidRDefault="00F36463" w:rsidP="00F36463"/>
    <w:p w14:paraId="4376B67B" w14:textId="77777777" w:rsidR="00F36463" w:rsidRPr="006C006C" w:rsidRDefault="00F36463" w:rsidP="00F36463">
      <w:r w:rsidRPr="006C006C">
        <w:t>Regards, …..</w:t>
      </w:r>
    </w:p>
    <w:p w14:paraId="3C435836" w14:textId="77777777" w:rsidR="00226D1D" w:rsidRPr="006C006C" w:rsidRDefault="00226D1D" w:rsidP="00F36463"/>
    <w:p w14:paraId="7E9BED0D" w14:textId="77777777" w:rsidR="00226D1D" w:rsidRDefault="008C2E03" w:rsidP="00F36463">
      <w:r w:rsidRPr="006C006C">
        <w:br w:type="page"/>
      </w:r>
    </w:p>
    <w:p w14:paraId="3CD6649C" w14:textId="6AAEE2F2" w:rsidR="00F51214" w:rsidRDefault="00F51214" w:rsidP="00F51214">
      <w:pPr>
        <w:rPr>
          <w:sz w:val="23"/>
          <w:szCs w:val="23"/>
        </w:rPr>
      </w:pPr>
      <w:r w:rsidRPr="00F51214">
        <w:rPr>
          <w:b/>
          <w:sz w:val="23"/>
          <w:szCs w:val="23"/>
        </w:rPr>
        <w:lastRenderedPageBreak/>
        <w:t>Attachment 4- Undergraduate &amp; Post Graduate Course Work Risk Assessment</w:t>
      </w:r>
      <w:r>
        <w:rPr>
          <w:b/>
          <w:sz w:val="23"/>
          <w:szCs w:val="23"/>
        </w:rPr>
        <w:t xml:space="preserve"> and Safe Work Procedure </w:t>
      </w:r>
      <w:r w:rsidRPr="00F51214">
        <w:rPr>
          <w:b/>
          <w:sz w:val="23"/>
          <w:szCs w:val="23"/>
        </w:rPr>
        <w:t>Guide</w:t>
      </w:r>
      <w:r>
        <w:rPr>
          <w:b/>
          <w:sz w:val="23"/>
          <w:szCs w:val="23"/>
        </w:rPr>
        <w:t>s</w:t>
      </w:r>
      <w:r w:rsidRPr="00F51214">
        <w:rPr>
          <w:b/>
          <w:sz w:val="23"/>
          <w:szCs w:val="23"/>
        </w:rPr>
        <w:t xml:space="preserve"> and Forms- </w:t>
      </w:r>
      <w:hyperlink r:id="rId9" w:history="1">
        <w:r w:rsidRPr="00F51214">
          <w:rPr>
            <w:color w:val="0000FF"/>
            <w:sz w:val="23"/>
            <w:szCs w:val="23"/>
            <w:u w:val="single"/>
          </w:rPr>
          <w:t>Forms and Templates - Faculty of Science and Health</w:t>
        </w:r>
      </w:hyperlink>
    </w:p>
    <w:tbl>
      <w:tblPr>
        <w:tblW w:w="8740" w:type="dxa"/>
        <w:tblCellMar>
          <w:top w:w="15" w:type="dxa"/>
          <w:left w:w="15" w:type="dxa"/>
          <w:bottom w:w="15" w:type="dxa"/>
          <w:right w:w="15" w:type="dxa"/>
        </w:tblCellMar>
        <w:tblLook w:val="04A0" w:firstRow="1" w:lastRow="0" w:firstColumn="1" w:lastColumn="0" w:noHBand="0" w:noVBand="1"/>
      </w:tblPr>
      <w:tblGrid>
        <w:gridCol w:w="1628"/>
        <w:gridCol w:w="3333"/>
        <w:gridCol w:w="2018"/>
        <w:gridCol w:w="1761"/>
      </w:tblGrid>
      <w:tr w:rsidR="00F51214" w:rsidRPr="003B5CB8" w14:paraId="408CA6CB" w14:textId="77777777" w:rsidTr="00EF54C2">
        <w:trPr>
          <w:trHeight w:val="251"/>
          <w:tblHeader/>
        </w:trPr>
        <w:tc>
          <w:tcPr>
            <w:tcW w:w="0" w:type="auto"/>
            <w:tcBorders>
              <w:left w:val="nil"/>
              <w:bottom w:val="single" w:sz="12" w:space="0" w:color="8E8E8E"/>
              <w:right w:val="nil"/>
            </w:tcBorders>
            <w:shd w:val="clear" w:color="auto" w:fill="797676"/>
            <w:vAlign w:val="center"/>
            <w:hideMark/>
          </w:tcPr>
          <w:p w14:paraId="4CCE03CF" w14:textId="77777777" w:rsidR="00F51214" w:rsidRPr="003B5CB8" w:rsidRDefault="00F51214" w:rsidP="00EF54C2">
            <w:pPr>
              <w:spacing w:after="0" w:line="240" w:lineRule="auto"/>
              <w:jc w:val="center"/>
              <w:rPr>
                <w:rFonts w:ascii="Calibri" w:eastAsia="Times New Roman" w:hAnsi="Calibri" w:cs="Calibri"/>
                <w:b/>
                <w:bCs/>
                <w:color w:val="FFFFFF"/>
                <w:lang w:eastAsia="en-AU"/>
              </w:rPr>
            </w:pPr>
            <w:r w:rsidRPr="003B5CB8">
              <w:rPr>
                <w:rFonts w:ascii="Calibri" w:eastAsia="Times New Roman" w:hAnsi="Calibri" w:cs="Calibri"/>
                <w:b/>
                <w:bCs/>
                <w:color w:val="FFFFFF"/>
                <w:lang w:eastAsia="en-AU"/>
              </w:rPr>
              <w:t>Form</w:t>
            </w:r>
          </w:p>
        </w:tc>
        <w:tc>
          <w:tcPr>
            <w:tcW w:w="3333" w:type="dxa"/>
            <w:tcBorders>
              <w:left w:val="nil"/>
              <w:bottom w:val="single" w:sz="12" w:space="0" w:color="8E8E8E"/>
              <w:right w:val="nil"/>
            </w:tcBorders>
            <w:shd w:val="clear" w:color="auto" w:fill="797676"/>
            <w:vAlign w:val="center"/>
            <w:hideMark/>
          </w:tcPr>
          <w:p w14:paraId="167500C1" w14:textId="77777777" w:rsidR="00F51214" w:rsidRPr="003B5CB8" w:rsidRDefault="00F51214" w:rsidP="00EF54C2">
            <w:pPr>
              <w:spacing w:after="0" w:line="240" w:lineRule="auto"/>
              <w:jc w:val="center"/>
              <w:rPr>
                <w:rFonts w:ascii="Calibri" w:eastAsia="Times New Roman" w:hAnsi="Calibri" w:cs="Calibri"/>
                <w:b/>
                <w:bCs/>
                <w:color w:val="FFFFFF"/>
                <w:lang w:eastAsia="en-AU"/>
              </w:rPr>
            </w:pPr>
            <w:r w:rsidRPr="003B5CB8">
              <w:rPr>
                <w:rFonts w:ascii="Calibri" w:eastAsia="Times New Roman" w:hAnsi="Calibri" w:cs="Calibri"/>
                <w:b/>
                <w:bCs/>
                <w:color w:val="FFFFFF"/>
                <w:lang w:eastAsia="en-AU"/>
              </w:rPr>
              <w:t>Use</w:t>
            </w:r>
          </w:p>
        </w:tc>
        <w:tc>
          <w:tcPr>
            <w:tcW w:w="2018" w:type="dxa"/>
            <w:tcBorders>
              <w:left w:val="nil"/>
              <w:bottom w:val="single" w:sz="12" w:space="0" w:color="8E8E8E"/>
              <w:right w:val="nil"/>
            </w:tcBorders>
            <w:shd w:val="clear" w:color="auto" w:fill="797676"/>
            <w:vAlign w:val="center"/>
            <w:hideMark/>
          </w:tcPr>
          <w:p w14:paraId="21AABCD0" w14:textId="77777777" w:rsidR="00F51214" w:rsidRPr="003B5CB8" w:rsidRDefault="00F51214" w:rsidP="00EF54C2">
            <w:pPr>
              <w:spacing w:after="0" w:line="240" w:lineRule="auto"/>
              <w:jc w:val="center"/>
              <w:rPr>
                <w:rFonts w:ascii="Calibri" w:eastAsia="Times New Roman" w:hAnsi="Calibri" w:cs="Calibri"/>
                <w:b/>
                <w:bCs/>
                <w:color w:val="FFFFFF"/>
                <w:lang w:eastAsia="en-AU"/>
              </w:rPr>
            </w:pPr>
            <w:r w:rsidRPr="003B5CB8">
              <w:rPr>
                <w:rFonts w:ascii="Calibri" w:eastAsia="Times New Roman" w:hAnsi="Calibri" w:cs="Calibri"/>
                <w:b/>
                <w:bCs/>
                <w:color w:val="FFFFFF"/>
                <w:lang w:eastAsia="en-AU"/>
              </w:rPr>
              <w:t>Standard Risk Controls</w:t>
            </w:r>
          </w:p>
        </w:tc>
        <w:tc>
          <w:tcPr>
            <w:tcW w:w="0" w:type="auto"/>
            <w:tcBorders>
              <w:left w:val="nil"/>
              <w:bottom w:val="single" w:sz="12" w:space="0" w:color="8E8E8E"/>
              <w:right w:val="nil"/>
            </w:tcBorders>
            <w:shd w:val="clear" w:color="auto" w:fill="797676"/>
            <w:vAlign w:val="center"/>
            <w:hideMark/>
          </w:tcPr>
          <w:p w14:paraId="2E1A4317" w14:textId="77777777" w:rsidR="00F51214" w:rsidRPr="003B5CB8" w:rsidRDefault="00F51214" w:rsidP="00EF54C2">
            <w:pPr>
              <w:spacing w:after="0" w:line="240" w:lineRule="auto"/>
              <w:jc w:val="center"/>
              <w:rPr>
                <w:rFonts w:ascii="Calibri" w:eastAsia="Times New Roman" w:hAnsi="Calibri" w:cs="Calibri"/>
                <w:b/>
                <w:bCs/>
                <w:color w:val="FFFFFF"/>
                <w:lang w:eastAsia="en-AU"/>
              </w:rPr>
            </w:pPr>
            <w:r w:rsidRPr="003B5CB8">
              <w:rPr>
                <w:rFonts w:ascii="Calibri" w:eastAsia="Times New Roman" w:hAnsi="Calibri" w:cs="Calibri"/>
                <w:b/>
                <w:bCs/>
                <w:color w:val="FFFFFF"/>
                <w:lang w:eastAsia="en-AU"/>
              </w:rPr>
              <w:t>Guides</w:t>
            </w:r>
          </w:p>
        </w:tc>
      </w:tr>
      <w:tr w:rsidR="00F51214" w:rsidRPr="003B5CB8" w14:paraId="0380D07B" w14:textId="77777777" w:rsidTr="00EF54C2">
        <w:trPr>
          <w:trHeight w:val="3981"/>
        </w:trPr>
        <w:tc>
          <w:tcPr>
            <w:tcW w:w="0" w:type="auto"/>
            <w:tcBorders>
              <w:top w:val="single" w:sz="6" w:space="0" w:color="EEE9E2"/>
            </w:tcBorders>
            <w:hideMark/>
          </w:tcPr>
          <w:p w14:paraId="6EE780A0"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0" w:history="1">
              <w:r w:rsidRPr="003B5CB8">
                <w:rPr>
                  <w:rFonts w:ascii="Calibri" w:eastAsia="Times New Roman" w:hAnsi="Calibri" w:cs="Calibri"/>
                  <w:color w:val="DA3D0F"/>
                  <w:u w:val="single"/>
                  <w:lang w:eastAsia="en-AU"/>
                </w:rPr>
                <w:t>Generic Risk Assessment form</w:t>
              </w:r>
            </w:hyperlink>
          </w:p>
        </w:tc>
        <w:tc>
          <w:tcPr>
            <w:tcW w:w="3333" w:type="dxa"/>
            <w:tcBorders>
              <w:top w:val="single" w:sz="6" w:space="0" w:color="EEE9E2"/>
            </w:tcBorders>
            <w:hideMark/>
          </w:tcPr>
          <w:p w14:paraId="423E73E2"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This form is to be used for all project/task/activities risk assessments for teaching or research including:</w:t>
            </w:r>
          </w:p>
          <w:p w14:paraId="70F08562" w14:textId="77777777" w:rsidR="00F51214" w:rsidRPr="003B5CB8" w:rsidRDefault="00F51214" w:rsidP="00F51214">
            <w:pPr>
              <w:numPr>
                <w:ilvl w:val="0"/>
                <w:numId w:val="48"/>
              </w:numPr>
              <w:spacing w:before="100" w:beforeAutospacing="1" w:after="100" w:afterAutospacing="1"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Laboratory work</w:t>
            </w:r>
          </w:p>
          <w:p w14:paraId="5639EA19" w14:textId="77777777" w:rsidR="00F51214" w:rsidRPr="003B5CB8" w:rsidRDefault="00F51214" w:rsidP="00F51214">
            <w:pPr>
              <w:numPr>
                <w:ilvl w:val="0"/>
                <w:numId w:val="48"/>
              </w:numPr>
              <w:spacing w:before="100" w:beforeAutospacing="1" w:after="100" w:afterAutospacing="1"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Field work</w:t>
            </w:r>
          </w:p>
          <w:p w14:paraId="06D6B7B3" w14:textId="77777777" w:rsidR="00F51214" w:rsidRPr="003B5CB8" w:rsidRDefault="00F51214" w:rsidP="00F51214">
            <w:pPr>
              <w:numPr>
                <w:ilvl w:val="0"/>
                <w:numId w:val="48"/>
              </w:numPr>
              <w:spacing w:before="100" w:beforeAutospacing="1" w:after="100" w:afterAutospacing="1"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Clinical work</w:t>
            </w:r>
          </w:p>
          <w:p w14:paraId="7651EFBE" w14:textId="77777777" w:rsidR="00F51214" w:rsidRPr="003B5CB8" w:rsidRDefault="00F51214" w:rsidP="00F51214">
            <w:pPr>
              <w:numPr>
                <w:ilvl w:val="0"/>
                <w:numId w:val="48"/>
              </w:numPr>
              <w:spacing w:before="100" w:beforeAutospacing="1" w:after="100" w:afterAutospacing="1"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Commercial</w:t>
            </w:r>
          </w:p>
        </w:tc>
        <w:tc>
          <w:tcPr>
            <w:tcW w:w="2018" w:type="dxa"/>
            <w:tcBorders>
              <w:top w:val="single" w:sz="6" w:space="0" w:color="EEE9E2"/>
            </w:tcBorders>
            <w:hideMark/>
          </w:tcPr>
          <w:p w14:paraId="40674230"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1" w:history="1">
              <w:r w:rsidRPr="003B5CB8">
                <w:rPr>
                  <w:rFonts w:ascii="Calibri" w:eastAsia="Times New Roman" w:hAnsi="Calibri" w:cs="Calibri"/>
                  <w:color w:val="DA3D0F"/>
                  <w:u w:val="single"/>
                  <w:lang w:eastAsia="en-AU"/>
                </w:rPr>
                <w:t>Research Laboratory Standard Risk Controls</w:t>
              </w:r>
            </w:hyperlink>
          </w:p>
          <w:p w14:paraId="5462F025"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2" w:history="1">
              <w:r w:rsidRPr="003B5CB8">
                <w:rPr>
                  <w:rFonts w:ascii="Calibri" w:eastAsia="Times New Roman" w:hAnsi="Calibri" w:cs="Calibri"/>
                  <w:color w:val="DA3D0F"/>
                  <w:u w:val="single"/>
                  <w:lang w:eastAsia="en-AU"/>
                </w:rPr>
                <w:t>Research Fieldwork Standard Risk Controls</w:t>
              </w:r>
            </w:hyperlink>
          </w:p>
          <w:p w14:paraId="72A3AAEF"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3" w:history="1">
              <w:r w:rsidRPr="003B5CB8">
                <w:rPr>
                  <w:rFonts w:ascii="Calibri" w:eastAsia="Times New Roman" w:hAnsi="Calibri" w:cs="Calibri"/>
                  <w:color w:val="DA3D0F"/>
                  <w:u w:val="single"/>
                  <w:lang w:eastAsia="en-AU"/>
                </w:rPr>
                <w:t>Undergraduate &amp; Postgraduate Course Work Standard Controls for Fieldwork</w:t>
              </w:r>
            </w:hyperlink>
          </w:p>
          <w:p w14:paraId="0BE17775"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4" w:history="1">
              <w:r w:rsidRPr="003B5CB8">
                <w:rPr>
                  <w:rFonts w:ascii="Calibri" w:eastAsia="Times New Roman" w:hAnsi="Calibri" w:cs="Calibri"/>
                  <w:color w:val="DA3D0F"/>
                  <w:u w:val="single"/>
                  <w:lang w:eastAsia="en-AU"/>
                </w:rPr>
                <w:t>Undergraduate &amp; Post Graduate Course Work Standard Risk Controls for Laboratory &amp; Specialist Teaching Space</w:t>
              </w:r>
            </w:hyperlink>
          </w:p>
        </w:tc>
        <w:tc>
          <w:tcPr>
            <w:tcW w:w="0" w:type="auto"/>
            <w:tcBorders>
              <w:top w:val="single" w:sz="6" w:space="0" w:color="EEE9E2"/>
            </w:tcBorders>
            <w:hideMark/>
          </w:tcPr>
          <w:p w14:paraId="63B074E1"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5" w:history="1">
              <w:r w:rsidRPr="003B5CB8">
                <w:rPr>
                  <w:rFonts w:ascii="Calibri" w:eastAsia="Times New Roman" w:hAnsi="Calibri" w:cs="Calibri"/>
                  <w:color w:val="DA3D0F"/>
                  <w:u w:val="single"/>
                  <w:lang w:eastAsia="en-AU"/>
                </w:rPr>
                <w:t>Guide how to write a Risk Assessment</w:t>
              </w:r>
            </w:hyperlink>
          </w:p>
        </w:tc>
      </w:tr>
      <w:tr w:rsidR="00F51214" w:rsidRPr="003B5CB8" w14:paraId="26DC926F" w14:textId="77777777" w:rsidTr="00EF54C2">
        <w:trPr>
          <w:trHeight w:val="740"/>
        </w:trPr>
        <w:tc>
          <w:tcPr>
            <w:tcW w:w="0" w:type="auto"/>
            <w:tcBorders>
              <w:top w:val="single" w:sz="6" w:space="0" w:color="EEE9E2"/>
            </w:tcBorders>
            <w:hideMark/>
          </w:tcPr>
          <w:p w14:paraId="7FCAB202"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6" w:history="1">
              <w:r w:rsidRPr="003B5CB8">
                <w:rPr>
                  <w:rFonts w:ascii="Calibri" w:eastAsia="Times New Roman" w:hAnsi="Calibri" w:cs="Calibri"/>
                  <w:color w:val="DA3D0F"/>
                  <w:u w:val="single"/>
                  <w:lang w:eastAsia="en-AU"/>
                </w:rPr>
                <w:t>Hazardous Chemical Risk Assessment form</w:t>
              </w:r>
            </w:hyperlink>
          </w:p>
        </w:tc>
        <w:tc>
          <w:tcPr>
            <w:tcW w:w="3333" w:type="dxa"/>
            <w:tcBorders>
              <w:top w:val="single" w:sz="6" w:space="0" w:color="EEE9E2"/>
            </w:tcBorders>
            <w:hideMark/>
          </w:tcPr>
          <w:p w14:paraId="1E1BE0D4"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This form should be used to assess the risk of all hazardous chemicals</w:t>
            </w:r>
          </w:p>
        </w:tc>
        <w:tc>
          <w:tcPr>
            <w:tcW w:w="2018" w:type="dxa"/>
            <w:tcBorders>
              <w:top w:val="single" w:sz="6" w:space="0" w:color="EEE9E2"/>
            </w:tcBorders>
            <w:hideMark/>
          </w:tcPr>
          <w:p w14:paraId="2E8CE049"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Refer to Chemical SDS</w:t>
            </w:r>
          </w:p>
        </w:tc>
        <w:tc>
          <w:tcPr>
            <w:tcW w:w="0" w:type="auto"/>
            <w:tcBorders>
              <w:top w:val="single" w:sz="6" w:space="0" w:color="EEE9E2"/>
            </w:tcBorders>
            <w:hideMark/>
          </w:tcPr>
          <w:p w14:paraId="6D851DFE"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7" w:history="1">
              <w:r w:rsidRPr="003B5CB8">
                <w:rPr>
                  <w:rFonts w:ascii="Calibri" w:eastAsia="Times New Roman" w:hAnsi="Calibri" w:cs="Calibri"/>
                  <w:color w:val="DA3D0F"/>
                  <w:u w:val="single"/>
                  <w:lang w:eastAsia="en-AU"/>
                </w:rPr>
                <w:t>Guide how to write a Hazardous Chemical Risk Assessment</w:t>
              </w:r>
            </w:hyperlink>
          </w:p>
        </w:tc>
      </w:tr>
      <w:tr w:rsidR="00F51214" w:rsidRPr="003B5CB8" w14:paraId="144BE91E" w14:textId="77777777" w:rsidTr="00EF54C2">
        <w:trPr>
          <w:trHeight w:val="740"/>
        </w:trPr>
        <w:tc>
          <w:tcPr>
            <w:tcW w:w="0" w:type="auto"/>
            <w:tcBorders>
              <w:top w:val="single" w:sz="6" w:space="0" w:color="EEE9E2"/>
            </w:tcBorders>
            <w:hideMark/>
          </w:tcPr>
          <w:p w14:paraId="76EA7B38"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8" w:history="1">
              <w:r w:rsidRPr="003B5CB8">
                <w:rPr>
                  <w:rFonts w:ascii="Calibri" w:eastAsia="Times New Roman" w:hAnsi="Calibri" w:cs="Calibri"/>
                  <w:color w:val="DA3D0F"/>
                  <w:u w:val="single"/>
                  <w:lang w:eastAsia="en-AU"/>
                </w:rPr>
                <w:t>Microbiological Risk Assessment form</w:t>
              </w:r>
            </w:hyperlink>
          </w:p>
        </w:tc>
        <w:tc>
          <w:tcPr>
            <w:tcW w:w="3333" w:type="dxa"/>
            <w:tcBorders>
              <w:top w:val="single" w:sz="6" w:space="0" w:color="EEE9E2"/>
            </w:tcBorders>
            <w:hideMark/>
          </w:tcPr>
          <w:p w14:paraId="1C861DD0"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This form should be used to assess the risk of microorganisms</w:t>
            </w:r>
          </w:p>
        </w:tc>
        <w:tc>
          <w:tcPr>
            <w:tcW w:w="2018" w:type="dxa"/>
            <w:tcBorders>
              <w:top w:val="single" w:sz="6" w:space="0" w:color="EEE9E2"/>
            </w:tcBorders>
            <w:hideMark/>
          </w:tcPr>
          <w:p w14:paraId="603281D0"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Refer to safety data sheets</w:t>
            </w:r>
          </w:p>
        </w:tc>
        <w:tc>
          <w:tcPr>
            <w:tcW w:w="0" w:type="auto"/>
            <w:tcBorders>
              <w:top w:val="single" w:sz="6" w:space="0" w:color="EEE9E2"/>
            </w:tcBorders>
            <w:hideMark/>
          </w:tcPr>
          <w:p w14:paraId="0CAAECD2"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19" w:history="1">
              <w:r w:rsidRPr="003B5CB8">
                <w:rPr>
                  <w:rFonts w:ascii="Calibri" w:eastAsia="Times New Roman" w:hAnsi="Calibri" w:cs="Calibri"/>
                  <w:color w:val="DA3D0F"/>
                  <w:u w:val="single"/>
                  <w:lang w:eastAsia="en-AU"/>
                </w:rPr>
                <w:t>Guide how to write a Microbiological Risk Assessment</w:t>
              </w:r>
            </w:hyperlink>
          </w:p>
        </w:tc>
      </w:tr>
      <w:tr w:rsidR="00F51214" w:rsidRPr="003B5CB8" w14:paraId="483E29D9" w14:textId="77777777" w:rsidTr="00EF54C2">
        <w:trPr>
          <w:trHeight w:val="1229"/>
        </w:trPr>
        <w:tc>
          <w:tcPr>
            <w:tcW w:w="0" w:type="auto"/>
            <w:tcBorders>
              <w:top w:val="single" w:sz="6" w:space="0" w:color="EEE9E2"/>
            </w:tcBorders>
            <w:hideMark/>
          </w:tcPr>
          <w:p w14:paraId="3F3AD98C"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20" w:history="1">
              <w:r w:rsidRPr="003B5CB8">
                <w:rPr>
                  <w:rFonts w:ascii="Calibri" w:eastAsia="Times New Roman" w:hAnsi="Calibri" w:cs="Calibri"/>
                  <w:color w:val="DA3D0F"/>
                  <w:u w:val="single"/>
                  <w:lang w:eastAsia="en-AU"/>
                </w:rPr>
                <w:t>Safe Work Procedure Template</w:t>
              </w:r>
            </w:hyperlink>
          </w:p>
        </w:tc>
        <w:tc>
          <w:tcPr>
            <w:tcW w:w="3333" w:type="dxa"/>
            <w:tcBorders>
              <w:top w:val="single" w:sz="6" w:space="0" w:color="EEE9E2"/>
            </w:tcBorders>
            <w:hideMark/>
          </w:tcPr>
          <w:p w14:paraId="4FB8ABCC"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This form should be used to develop safe work procedures for equipment and activities. SWPs often accompany risk assessments as an administrative level of control</w:t>
            </w:r>
          </w:p>
        </w:tc>
        <w:tc>
          <w:tcPr>
            <w:tcW w:w="2018" w:type="dxa"/>
            <w:tcBorders>
              <w:top w:val="single" w:sz="6" w:space="0" w:color="EEE9E2"/>
            </w:tcBorders>
            <w:hideMark/>
          </w:tcPr>
          <w:p w14:paraId="7AA38613" w14:textId="77777777" w:rsidR="00F51214" w:rsidRPr="003B5CB8" w:rsidRDefault="00F51214" w:rsidP="00EF54C2">
            <w:pPr>
              <w:spacing w:after="0" w:line="240" w:lineRule="auto"/>
              <w:rPr>
                <w:rFonts w:ascii="Calibri" w:eastAsia="Times New Roman" w:hAnsi="Calibri" w:cs="Calibri"/>
                <w:color w:val="616161"/>
                <w:lang w:eastAsia="en-AU"/>
              </w:rPr>
            </w:pPr>
            <w:r w:rsidRPr="003B5CB8">
              <w:rPr>
                <w:rFonts w:ascii="Calibri" w:eastAsia="Times New Roman" w:hAnsi="Calibri" w:cs="Calibri"/>
                <w:color w:val="616161"/>
                <w:lang w:eastAsia="en-AU"/>
              </w:rPr>
              <w:t> </w:t>
            </w:r>
          </w:p>
        </w:tc>
        <w:tc>
          <w:tcPr>
            <w:tcW w:w="0" w:type="auto"/>
            <w:tcBorders>
              <w:top w:val="single" w:sz="6" w:space="0" w:color="EEE9E2"/>
            </w:tcBorders>
            <w:hideMark/>
          </w:tcPr>
          <w:p w14:paraId="6E5B865A" w14:textId="77777777" w:rsidR="00F51214" w:rsidRPr="003B5CB8" w:rsidRDefault="00F51214" w:rsidP="00EF54C2">
            <w:pPr>
              <w:spacing w:after="100" w:afterAutospacing="1" w:line="240" w:lineRule="auto"/>
              <w:rPr>
                <w:rFonts w:ascii="Calibri" w:eastAsia="Times New Roman" w:hAnsi="Calibri" w:cs="Calibri"/>
                <w:color w:val="616161"/>
                <w:lang w:eastAsia="en-AU"/>
              </w:rPr>
            </w:pPr>
            <w:hyperlink r:id="rId21" w:history="1">
              <w:r w:rsidRPr="003B5CB8">
                <w:rPr>
                  <w:rFonts w:ascii="Calibri" w:eastAsia="Times New Roman" w:hAnsi="Calibri" w:cs="Calibri"/>
                  <w:color w:val="DA3D0F"/>
                  <w:u w:val="single"/>
                  <w:lang w:eastAsia="en-AU"/>
                </w:rPr>
                <w:t>Safe Work Procedure Template Guide</w:t>
              </w:r>
            </w:hyperlink>
          </w:p>
        </w:tc>
      </w:tr>
    </w:tbl>
    <w:p w14:paraId="13D84D1D" w14:textId="77777777" w:rsidR="00F51214" w:rsidRPr="003B5CB8" w:rsidRDefault="00F51214" w:rsidP="00F51214">
      <w:pPr>
        <w:spacing w:before="100" w:beforeAutospacing="1" w:after="100" w:afterAutospacing="1" w:line="240" w:lineRule="auto"/>
        <w:outlineLvl w:val="4"/>
        <w:rPr>
          <w:rFonts w:ascii="Calibri" w:eastAsia="Times New Roman" w:hAnsi="Calibri" w:cs="Calibri"/>
          <w:caps/>
          <w:color w:val="222222"/>
          <w:lang w:eastAsia="en-AU"/>
        </w:rPr>
      </w:pPr>
      <w:r w:rsidRPr="003B5CB8">
        <w:rPr>
          <w:rFonts w:ascii="Calibri" w:eastAsia="Times New Roman" w:hAnsi="Calibri" w:cs="Calibri"/>
          <w:caps/>
          <w:color w:val="222222"/>
          <w:lang w:eastAsia="en-AU"/>
        </w:rPr>
        <w:t>Additional Field work forms</w:t>
      </w:r>
    </w:p>
    <w:p w14:paraId="6C131EDC" w14:textId="77777777" w:rsidR="00F51214" w:rsidRPr="003B5CB8" w:rsidRDefault="00F51214" w:rsidP="00F51214">
      <w:pPr>
        <w:numPr>
          <w:ilvl w:val="0"/>
          <w:numId w:val="49"/>
        </w:numPr>
        <w:spacing w:before="100" w:beforeAutospacing="1" w:after="100" w:afterAutospacing="1" w:line="240" w:lineRule="auto"/>
        <w:rPr>
          <w:rFonts w:ascii="Calibri" w:eastAsia="Times New Roman" w:hAnsi="Calibri" w:cs="Calibri"/>
          <w:color w:val="616161"/>
          <w:lang w:eastAsia="en-AU"/>
        </w:rPr>
      </w:pPr>
      <w:hyperlink r:id="rId22" w:history="1">
        <w:r w:rsidRPr="003B5CB8">
          <w:rPr>
            <w:rFonts w:ascii="Calibri" w:eastAsia="Times New Roman" w:hAnsi="Calibri" w:cs="Calibri"/>
            <w:color w:val="DA3D0F"/>
            <w:u w:val="single"/>
            <w:lang w:eastAsia="en-AU"/>
          </w:rPr>
          <w:t>FOSH Undergraduate Teaching Field Trip Summary</w:t>
        </w:r>
      </w:hyperlink>
    </w:p>
    <w:p w14:paraId="3493C925" w14:textId="77777777" w:rsidR="00F51214" w:rsidRPr="003B5CB8" w:rsidRDefault="00F51214" w:rsidP="00F51214">
      <w:pPr>
        <w:numPr>
          <w:ilvl w:val="0"/>
          <w:numId w:val="49"/>
        </w:numPr>
        <w:spacing w:before="100" w:beforeAutospacing="1" w:after="100" w:afterAutospacing="1" w:line="240" w:lineRule="auto"/>
        <w:rPr>
          <w:rFonts w:ascii="Calibri" w:eastAsia="Times New Roman" w:hAnsi="Calibri" w:cs="Calibri"/>
          <w:color w:val="616161"/>
          <w:lang w:eastAsia="en-AU"/>
        </w:rPr>
      </w:pPr>
      <w:hyperlink r:id="rId23" w:history="1">
        <w:r w:rsidRPr="003B5CB8">
          <w:rPr>
            <w:rFonts w:ascii="Calibri" w:eastAsia="Times New Roman" w:hAnsi="Calibri" w:cs="Calibri"/>
            <w:color w:val="DA3D0F"/>
            <w:u w:val="single"/>
            <w:lang w:eastAsia="en-AU"/>
          </w:rPr>
          <w:t>Research Fieldwork Summary</w:t>
        </w:r>
      </w:hyperlink>
    </w:p>
    <w:p w14:paraId="24986796" w14:textId="77777777" w:rsidR="00F51214" w:rsidRPr="003B5CB8" w:rsidRDefault="00F51214" w:rsidP="00F51214">
      <w:pPr>
        <w:numPr>
          <w:ilvl w:val="0"/>
          <w:numId w:val="49"/>
        </w:numPr>
        <w:spacing w:before="100" w:beforeAutospacing="1" w:after="100" w:afterAutospacing="1" w:line="240" w:lineRule="auto"/>
        <w:rPr>
          <w:rFonts w:ascii="Calibri" w:eastAsia="Times New Roman" w:hAnsi="Calibri" w:cs="Calibri"/>
          <w:color w:val="616161"/>
          <w:lang w:eastAsia="en-AU"/>
        </w:rPr>
      </w:pPr>
      <w:hyperlink r:id="rId24" w:history="1">
        <w:r w:rsidRPr="003B5CB8">
          <w:rPr>
            <w:rFonts w:ascii="Calibri" w:eastAsia="Times New Roman" w:hAnsi="Calibri" w:cs="Calibri"/>
            <w:color w:val="DA3D0F"/>
            <w:u w:val="single"/>
            <w:lang w:eastAsia="en-AU"/>
          </w:rPr>
          <w:t>Risk Screening tool for off-campus research community visit activities form</w:t>
        </w:r>
      </w:hyperlink>
    </w:p>
    <w:p w14:paraId="05CAA27D" w14:textId="77777777" w:rsidR="00F51214" w:rsidRPr="003B5CB8" w:rsidRDefault="00F51214" w:rsidP="00F51214">
      <w:pPr>
        <w:numPr>
          <w:ilvl w:val="0"/>
          <w:numId w:val="49"/>
        </w:numPr>
        <w:spacing w:before="100" w:beforeAutospacing="1" w:after="100" w:afterAutospacing="1" w:line="240" w:lineRule="auto"/>
        <w:rPr>
          <w:rFonts w:ascii="Calibri" w:eastAsia="Times New Roman" w:hAnsi="Calibri" w:cs="Calibri"/>
          <w:color w:val="616161"/>
          <w:lang w:eastAsia="en-AU"/>
        </w:rPr>
      </w:pPr>
      <w:hyperlink r:id="rId25" w:history="1">
        <w:r w:rsidRPr="003B5CB8">
          <w:rPr>
            <w:rFonts w:ascii="Calibri" w:eastAsia="Times New Roman" w:hAnsi="Calibri" w:cs="Calibri"/>
            <w:color w:val="DA3D0F"/>
            <w:u w:val="single"/>
            <w:lang w:eastAsia="en-AU"/>
          </w:rPr>
          <w:t>Risk Screening tool for off-campus research community visit activities Procedure</w:t>
        </w:r>
      </w:hyperlink>
    </w:p>
    <w:p w14:paraId="50000F41" w14:textId="0169E406" w:rsidR="00D253C5" w:rsidRDefault="00F5745B" w:rsidP="00DE7F4B">
      <w:pPr>
        <w:rPr>
          <w:b/>
        </w:rPr>
      </w:pPr>
      <w:r w:rsidRPr="00F5745B">
        <w:rPr>
          <w:rStyle w:val="Hyperlink"/>
          <w:b/>
          <w:bCs/>
          <w:color w:val="auto"/>
          <w:u w:val="none"/>
        </w:rPr>
        <w:t>A</w:t>
      </w:r>
      <w:r w:rsidR="00E84162" w:rsidRPr="00F5745B">
        <w:rPr>
          <w:b/>
          <w:bCs/>
        </w:rPr>
        <w:t>ttachm</w:t>
      </w:r>
      <w:r w:rsidR="00E84162">
        <w:rPr>
          <w:b/>
        </w:rPr>
        <w:t xml:space="preserve">ent </w:t>
      </w:r>
      <w:r w:rsidR="008D731A">
        <w:rPr>
          <w:b/>
        </w:rPr>
        <w:t>6</w:t>
      </w:r>
      <w:r w:rsidR="009C15CE">
        <w:rPr>
          <w:b/>
        </w:rPr>
        <w:t>-</w:t>
      </w:r>
      <w:r w:rsidR="00DE7F4B" w:rsidRPr="00DE7F4B">
        <w:rPr>
          <w:b/>
        </w:rPr>
        <w:t xml:space="preserve"> </w:t>
      </w:r>
      <w:r w:rsidR="00CD737C">
        <w:rPr>
          <w:b/>
        </w:rPr>
        <w:t>WHS coversheet</w:t>
      </w:r>
    </w:p>
    <w:tbl>
      <w:tblPr>
        <w:tblStyle w:val="TableGrid"/>
        <w:tblW w:w="0" w:type="auto"/>
        <w:tblLook w:val="04A0" w:firstRow="1" w:lastRow="0" w:firstColumn="1" w:lastColumn="0" w:noHBand="0" w:noVBand="1"/>
      </w:tblPr>
      <w:tblGrid>
        <w:gridCol w:w="6232"/>
        <w:gridCol w:w="2784"/>
      </w:tblGrid>
      <w:tr w:rsidR="00CD737C" w14:paraId="57D88B47" w14:textId="77777777" w:rsidTr="00CD737C">
        <w:tc>
          <w:tcPr>
            <w:tcW w:w="6232" w:type="dxa"/>
          </w:tcPr>
          <w:p w14:paraId="35588DEF" w14:textId="2149D128" w:rsidR="00CD737C" w:rsidRPr="00CD737C" w:rsidRDefault="00CD737C" w:rsidP="00CD737C">
            <w:r>
              <w:t>F</w:t>
            </w:r>
            <w:r w:rsidRPr="00CD737C">
              <w:t>OSH WHS Coversheet – undergrad &amp; postgrad course work</w:t>
            </w:r>
          </w:p>
          <w:p w14:paraId="7DE0591B" w14:textId="77777777" w:rsidR="00CD737C" w:rsidRDefault="00CD737C" w:rsidP="00DE7F4B"/>
        </w:tc>
        <w:tc>
          <w:tcPr>
            <w:tcW w:w="2784" w:type="dxa"/>
          </w:tcPr>
          <w:p w14:paraId="7080BDC2" w14:textId="77777777" w:rsidR="00DA235E" w:rsidRPr="00DA235E" w:rsidRDefault="00DA235E" w:rsidP="00DA235E">
            <w:pPr>
              <w:jc w:val="center"/>
              <w:rPr>
                <w:rFonts w:eastAsia="Times New Roman" w:cs="Times New Roman"/>
              </w:rPr>
            </w:pPr>
            <w:r w:rsidRPr="00DA235E">
              <w:rPr>
                <w:rFonts w:eastAsia="Times New Roman" w:cs="Times New Roman"/>
              </w:rPr>
              <w:object w:dxaOrig="1540" w:dyaOrig="996" w14:anchorId="55EF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6" o:title=""/>
                </v:shape>
                <o:OLEObject Type="Embed" ProgID="Word.Document.12" ShapeID="_x0000_i1025" DrawAspect="Icon" ObjectID="_1829377370" r:id="rId27">
                  <o:FieldCodes>\s</o:FieldCodes>
                </o:OLEObject>
              </w:object>
            </w:r>
          </w:p>
          <w:p w14:paraId="22C76E20" w14:textId="1560CCDF" w:rsidR="00CD737C" w:rsidRDefault="00CD737C" w:rsidP="00CD737C">
            <w:pPr>
              <w:jc w:val="center"/>
            </w:pPr>
          </w:p>
        </w:tc>
      </w:tr>
    </w:tbl>
    <w:p w14:paraId="46C28C2D" w14:textId="07A0838A" w:rsidR="00DE7F4B" w:rsidRPr="00034764" w:rsidRDefault="001A084A" w:rsidP="00DE7F4B">
      <w:pPr>
        <w:rPr>
          <w:rStyle w:val="Hyperlink"/>
          <w:rFonts w:ascii="Arial" w:hAnsi="Arial" w:cs="Arial"/>
          <w:color w:val="auto"/>
          <w:sz w:val="18"/>
          <w:szCs w:val="18"/>
          <w:u w:val="none"/>
        </w:rPr>
      </w:pPr>
      <w:r>
        <w:fldChar w:fldCharType="begin"/>
      </w:r>
      <w:r w:rsidR="00445B23">
        <w:instrText>HYPERLINK "\\\\csumain\\csushared\\Academic\\FOS\\Technical Services Undergrad &amp; Postgrad Course Work\\Supporting Documentation\\Supporting Documentation\\Forms\\Risk Assessment Forms\\Work Health &amp; Safety Coversheet\\FOSH WHS Coversheet - undergrad &amp; postgrad course work .docx"</w:instrText>
      </w:r>
      <w:r>
        <w:fldChar w:fldCharType="separate"/>
      </w:r>
    </w:p>
    <w:p w14:paraId="30888426" w14:textId="313560A1" w:rsidR="00307E94" w:rsidRDefault="001A084A" w:rsidP="00307E94">
      <w:pPr>
        <w:rPr>
          <w:rFonts w:cstheme="minorHAnsi"/>
          <w:b/>
        </w:rPr>
      </w:pPr>
      <w:r>
        <w:fldChar w:fldCharType="end"/>
      </w:r>
      <w:r w:rsidR="00805B76" w:rsidRPr="00B458A5">
        <w:rPr>
          <w:rFonts w:cstheme="minorHAnsi"/>
          <w:b/>
        </w:rPr>
        <w:t>Att</w:t>
      </w:r>
      <w:r w:rsidR="00E84162">
        <w:rPr>
          <w:rFonts w:cstheme="minorHAnsi"/>
          <w:b/>
        </w:rPr>
        <w:t xml:space="preserve">achment </w:t>
      </w:r>
      <w:r w:rsidR="00353FC3">
        <w:rPr>
          <w:rFonts w:cstheme="minorHAnsi"/>
          <w:b/>
        </w:rPr>
        <w:t>7</w:t>
      </w:r>
      <w:r w:rsidR="003A0062" w:rsidRPr="00B458A5">
        <w:rPr>
          <w:rFonts w:cstheme="minorHAnsi"/>
          <w:b/>
        </w:rPr>
        <w:t>-</w:t>
      </w:r>
      <w:r w:rsidR="00DE7F4B">
        <w:rPr>
          <w:rFonts w:cstheme="minorHAnsi"/>
          <w:b/>
        </w:rPr>
        <w:t xml:space="preserve"> Technical </w:t>
      </w:r>
      <w:r w:rsidR="00CD737C">
        <w:rPr>
          <w:rFonts w:cstheme="minorHAnsi"/>
          <w:b/>
        </w:rPr>
        <w:t>R</w:t>
      </w:r>
      <w:r w:rsidR="00DE7F4B">
        <w:rPr>
          <w:rFonts w:cstheme="minorHAnsi"/>
          <w:b/>
        </w:rPr>
        <w:t>equirements Forms</w:t>
      </w:r>
      <w:r w:rsidR="00C3252B" w:rsidRPr="00B458A5">
        <w:rPr>
          <w:rFonts w:cstheme="minorHAnsi"/>
          <w:b/>
        </w:rPr>
        <w:t xml:space="preserve"> </w:t>
      </w:r>
    </w:p>
    <w:tbl>
      <w:tblPr>
        <w:tblStyle w:val="TableGrid"/>
        <w:tblW w:w="0" w:type="auto"/>
        <w:tblLook w:val="04A0" w:firstRow="1" w:lastRow="0" w:firstColumn="1" w:lastColumn="0" w:noHBand="0" w:noVBand="1"/>
      </w:tblPr>
      <w:tblGrid>
        <w:gridCol w:w="6232"/>
        <w:gridCol w:w="2784"/>
      </w:tblGrid>
      <w:tr w:rsidR="00CD737C" w14:paraId="744118E4" w14:textId="77777777" w:rsidTr="00CD737C">
        <w:tc>
          <w:tcPr>
            <w:tcW w:w="6232" w:type="dxa"/>
          </w:tcPr>
          <w:p w14:paraId="0521667D" w14:textId="77777777" w:rsidR="00CD737C" w:rsidRPr="00CD737C" w:rsidRDefault="00CD737C" w:rsidP="00CD737C">
            <w:pPr>
              <w:rPr>
                <w:rFonts w:cstheme="minorHAnsi"/>
                <w:sz w:val="12"/>
                <w:szCs w:val="12"/>
              </w:rPr>
            </w:pPr>
            <w:hyperlink r:id="rId28" w:history="1">
              <w:r w:rsidRPr="00CD737C">
                <w:rPr>
                  <w:rStyle w:val="Hyperlink"/>
                  <w:rFonts w:cstheme="minorHAnsi"/>
                  <w:color w:val="auto"/>
                  <w:u w:val="none"/>
                </w:rPr>
                <w:t>Basic requirements form</w:t>
              </w:r>
            </w:hyperlink>
          </w:p>
          <w:p w14:paraId="22395B86" w14:textId="77777777" w:rsidR="00CD737C" w:rsidRDefault="00CD737C" w:rsidP="00CD737C">
            <w:pPr>
              <w:rPr>
                <w:rFonts w:cstheme="minorHAnsi"/>
                <w:sz w:val="12"/>
                <w:szCs w:val="12"/>
              </w:rPr>
            </w:pPr>
          </w:p>
        </w:tc>
        <w:bookmarkStart w:id="1" w:name="_MON_1695813695"/>
        <w:bookmarkEnd w:id="1"/>
        <w:tc>
          <w:tcPr>
            <w:tcW w:w="2784" w:type="dxa"/>
          </w:tcPr>
          <w:p w14:paraId="0D78F44E" w14:textId="41555EB5" w:rsidR="00CD737C" w:rsidRDefault="00CD737C" w:rsidP="00CD737C">
            <w:pPr>
              <w:jc w:val="center"/>
              <w:rPr>
                <w:rFonts w:cstheme="minorHAnsi"/>
                <w:sz w:val="12"/>
                <w:szCs w:val="12"/>
              </w:rPr>
            </w:pPr>
            <w:r>
              <w:rPr>
                <w:rFonts w:cstheme="minorHAnsi"/>
                <w:sz w:val="12"/>
                <w:szCs w:val="12"/>
              </w:rPr>
              <w:object w:dxaOrig="1540" w:dyaOrig="996" w14:anchorId="031F2C8F">
                <v:shape id="_x0000_i1026" type="#_x0000_t75" style="width:77.25pt;height:49.5pt" o:ole="">
                  <v:imagedata r:id="rId29" o:title=""/>
                </v:shape>
                <o:OLEObject Type="Embed" ProgID="Word.Document.12" ShapeID="_x0000_i1026" DrawAspect="Icon" ObjectID="_1829377371" r:id="rId30">
                  <o:FieldCodes>\s</o:FieldCodes>
                </o:OLEObject>
              </w:object>
            </w:r>
          </w:p>
        </w:tc>
      </w:tr>
      <w:tr w:rsidR="00CD737C" w14:paraId="09FA10A4" w14:textId="77777777" w:rsidTr="00CD737C">
        <w:tc>
          <w:tcPr>
            <w:tcW w:w="6232" w:type="dxa"/>
          </w:tcPr>
          <w:p w14:paraId="294F3DF7" w14:textId="77777777" w:rsidR="00CD737C" w:rsidRPr="00CD737C" w:rsidRDefault="00CD737C" w:rsidP="00CD737C">
            <w:pPr>
              <w:rPr>
                <w:rFonts w:cstheme="minorHAnsi"/>
                <w:sz w:val="12"/>
                <w:szCs w:val="12"/>
              </w:rPr>
            </w:pPr>
            <w:hyperlink r:id="rId31" w:history="1">
              <w:r w:rsidRPr="00CD737C">
                <w:rPr>
                  <w:rStyle w:val="Hyperlink"/>
                  <w:rFonts w:cstheme="minorHAnsi"/>
                  <w:color w:val="auto"/>
                  <w:u w:val="none"/>
                </w:rPr>
                <w:t>Animal &amp; Field requirements form</w:t>
              </w:r>
            </w:hyperlink>
          </w:p>
          <w:p w14:paraId="0064EAC1" w14:textId="77777777" w:rsidR="00CD737C" w:rsidRDefault="00CD737C" w:rsidP="00CD737C">
            <w:pPr>
              <w:rPr>
                <w:rFonts w:cstheme="minorHAnsi"/>
                <w:sz w:val="12"/>
                <w:szCs w:val="12"/>
              </w:rPr>
            </w:pPr>
          </w:p>
        </w:tc>
        <w:tc>
          <w:tcPr>
            <w:tcW w:w="2784" w:type="dxa"/>
          </w:tcPr>
          <w:p w14:paraId="3A8E8E68" w14:textId="3043ADB9" w:rsidR="00CD737C" w:rsidRDefault="00CD737C" w:rsidP="00CD737C">
            <w:pPr>
              <w:jc w:val="center"/>
              <w:rPr>
                <w:rFonts w:cstheme="minorHAnsi"/>
                <w:sz w:val="12"/>
                <w:szCs w:val="12"/>
              </w:rPr>
            </w:pPr>
            <w:r>
              <w:rPr>
                <w:rFonts w:cstheme="minorHAnsi"/>
                <w:sz w:val="12"/>
                <w:szCs w:val="12"/>
              </w:rPr>
              <w:object w:dxaOrig="1540" w:dyaOrig="996" w14:anchorId="2F6C71AB">
                <v:shape id="_x0000_i1027" type="#_x0000_t75" style="width:77.25pt;height:49.5pt" o:ole="">
                  <v:imagedata r:id="rId32" o:title=""/>
                </v:shape>
                <o:OLEObject Type="Embed" ProgID="AcroExch.Document.DC" ShapeID="_x0000_i1027" DrawAspect="Icon" ObjectID="_1829377372" r:id="rId33"/>
              </w:object>
            </w:r>
          </w:p>
        </w:tc>
      </w:tr>
    </w:tbl>
    <w:p w14:paraId="6340821E" w14:textId="77777777" w:rsidR="00E50D3C" w:rsidRDefault="00E50D3C" w:rsidP="00D60246">
      <w:pPr>
        <w:spacing w:line="240" w:lineRule="auto"/>
        <w:rPr>
          <w:rFonts w:cstheme="minorHAnsi"/>
          <w:b/>
        </w:rPr>
      </w:pPr>
    </w:p>
    <w:p w14:paraId="25ABBBBB" w14:textId="632A27AA" w:rsidR="00307E94" w:rsidRDefault="00E84162" w:rsidP="00D60246">
      <w:pPr>
        <w:spacing w:line="240" w:lineRule="auto"/>
        <w:rPr>
          <w:rFonts w:cstheme="minorHAnsi"/>
          <w:b/>
        </w:rPr>
      </w:pPr>
      <w:r>
        <w:rPr>
          <w:rFonts w:cstheme="minorHAnsi"/>
          <w:b/>
        </w:rPr>
        <w:t xml:space="preserve">Attachment </w:t>
      </w:r>
      <w:r w:rsidR="00353FC3">
        <w:rPr>
          <w:rFonts w:cstheme="minorHAnsi"/>
          <w:b/>
        </w:rPr>
        <w:t>8</w:t>
      </w:r>
      <w:r w:rsidR="00307E94">
        <w:rPr>
          <w:rFonts w:cstheme="minorHAnsi"/>
          <w:b/>
        </w:rPr>
        <w:t xml:space="preserve">- </w:t>
      </w:r>
      <w:r w:rsidR="00307E94" w:rsidRPr="00E47E03">
        <w:rPr>
          <w:rFonts w:cstheme="minorHAnsi"/>
          <w:b/>
        </w:rPr>
        <w:t>Technical Team Information Sheet</w:t>
      </w:r>
    </w:p>
    <w:tbl>
      <w:tblPr>
        <w:tblStyle w:val="TableGrid"/>
        <w:tblW w:w="0" w:type="auto"/>
        <w:tblLook w:val="04A0" w:firstRow="1" w:lastRow="0" w:firstColumn="1" w:lastColumn="0" w:noHBand="0" w:noVBand="1"/>
      </w:tblPr>
      <w:tblGrid>
        <w:gridCol w:w="6232"/>
        <w:gridCol w:w="2784"/>
      </w:tblGrid>
      <w:tr w:rsidR="00CD737C" w14:paraId="37B6106F" w14:textId="77777777" w:rsidTr="00CD737C">
        <w:tc>
          <w:tcPr>
            <w:tcW w:w="6232" w:type="dxa"/>
          </w:tcPr>
          <w:p w14:paraId="1F3F5049" w14:textId="6D2C7280" w:rsidR="00BB5C6B" w:rsidRPr="00CD737C" w:rsidRDefault="00BB5C6B" w:rsidP="00BB5C6B">
            <w:pPr>
              <w:rPr>
                <w:rFonts w:cstheme="minorHAnsi"/>
              </w:rPr>
            </w:pPr>
            <w:r w:rsidRPr="00CD737C">
              <w:rPr>
                <w:rFonts w:cstheme="minorHAnsi"/>
              </w:rPr>
              <w:t>A</w:t>
            </w:r>
            <w:r>
              <w:rPr>
                <w:rFonts w:cstheme="minorHAnsi"/>
              </w:rPr>
              <w:t xml:space="preserve">lbury-Wodonga </w:t>
            </w:r>
            <w:r w:rsidRPr="00CD737C">
              <w:rPr>
                <w:rFonts w:cstheme="minorHAnsi"/>
              </w:rPr>
              <w:t>&amp; P</w:t>
            </w:r>
            <w:r>
              <w:rPr>
                <w:rFonts w:cstheme="minorHAnsi"/>
              </w:rPr>
              <w:t xml:space="preserve">ort Macquarie </w:t>
            </w:r>
            <w:r w:rsidRPr="00CD737C">
              <w:rPr>
                <w:rFonts w:cstheme="minorHAnsi"/>
              </w:rPr>
              <w:t>Technical Team Information Sheet</w:t>
            </w:r>
          </w:p>
          <w:p w14:paraId="5EAFF463" w14:textId="77777777" w:rsidR="00BB5C6B" w:rsidRDefault="00BB5C6B" w:rsidP="00CD737C">
            <w:pPr>
              <w:rPr>
                <w:rFonts w:cstheme="minorHAnsi"/>
              </w:rPr>
            </w:pPr>
          </w:p>
          <w:p w14:paraId="23A90C06" w14:textId="77777777" w:rsidR="00CD737C" w:rsidRDefault="00CD737C" w:rsidP="00BB5C6B">
            <w:pPr>
              <w:rPr>
                <w:rFonts w:cstheme="minorHAnsi"/>
              </w:rPr>
            </w:pPr>
          </w:p>
        </w:tc>
        <w:bookmarkStart w:id="2" w:name="_MON_1829298739"/>
        <w:bookmarkEnd w:id="2"/>
        <w:tc>
          <w:tcPr>
            <w:tcW w:w="2784" w:type="dxa"/>
          </w:tcPr>
          <w:p w14:paraId="273F052B" w14:textId="782AFF91" w:rsidR="00CD737C" w:rsidRDefault="00BB5C6B" w:rsidP="00CD737C">
            <w:pPr>
              <w:jc w:val="center"/>
              <w:rPr>
                <w:rFonts w:cstheme="minorHAnsi"/>
              </w:rPr>
            </w:pPr>
            <w:r>
              <w:rPr>
                <w:rFonts w:cstheme="minorHAnsi"/>
              </w:rPr>
              <w:object w:dxaOrig="1540" w:dyaOrig="996" w14:anchorId="249B5018">
                <v:shape id="_x0000_i1028" type="#_x0000_t75" style="width:77.25pt;height:49.5pt" o:ole="">
                  <v:imagedata r:id="rId34" o:title=""/>
                </v:shape>
                <o:OLEObject Type="Embed" ProgID="Word.Document.12" ShapeID="_x0000_i1028" DrawAspect="Icon" ObjectID="_1829377373" r:id="rId35">
                  <o:FieldCodes>\s</o:FieldCodes>
                </o:OLEObject>
              </w:object>
            </w:r>
          </w:p>
        </w:tc>
      </w:tr>
      <w:tr w:rsidR="00CD737C" w14:paraId="5EE0416D" w14:textId="77777777" w:rsidTr="00CD737C">
        <w:tc>
          <w:tcPr>
            <w:tcW w:w="6232" w:type="dxa"/>
          </w:tcPr>
          <w:p w14:paraId="6D30FEC1" w14:textId="77777777" w:rsidR="00BB5C6B" w:rsidRPr="00CD737C" w:rsidRDefault="00BB5C6B" w:rsidP="00BB5C6B">
            <w:pPr>
              <w:rPr>
                <w:rFonts w:cstheme="minorHAnsi"/>
              </w:rPr>
            </w:pPr>
            <w:r w:rsidRPr="00CD737C">
              <w:rPr>
                <w:rFonts w:cstheme="minorHAnsi"/>
              </w:rPr>
              <w:t>Animal and Field Technical Team Information Sheet</w:t>
            </w:r>
          </w:p>
          <w:p w14:paraId="5EA1514B" w14:textId="77777777" w:rsidR="00CD737C" w:rsidRDefault="00CD737C" w:rsidP="00BB5C6B">
            <w:pPr>
              <w:rPr>
                <w:rFonts w:cstheme="minorHAnsi"/>
              </w:rPr>
            </w:pPr>
          </w:p>
        </w:tc>
        <w:bookmarkStart w:id="3" w:name="_MON_1829298598"/>
        <w:bookmarkEnd w:id="3"/>
        <w:tc>
          <w:tcPr>
            <w:tcW w:w="2784" w:type="dxa"/>
          </w:tcPr>
          <w:p w14:paraId="6DB8A008" w14:textId="6EE2C0BC" w:rsidR="00CD737C" w:rsidRDefault="00BB5C6B" w:rsidP="00CD737C">
            <w:pPr>
              <w:jc w:val="center"/>
              <w:rPr>
                <w:rFonts w:cstheme="minorHAnsi"/>
              </w:rPr>
            </w:pPr>
            <w:r>
              <w:rPr>
                <w:rFonts w:cstheme="minorHAnsi"/>
              </w:rPr>
              <w:object w:dxaOrig="1540" w:dyaOrig="996" w14:anchorId="0C08D1FA">
                <v:shape id="_x0000_i1029" type="#_x0000_t75" style="width:77.25pt;height:49.5pt" o:ole="">
                  <v:imagedata r:id="rId36" o:title=""/>
                </v:shape>
                <o:OLEObject Type="Embed" ProgID="Word.Document.12" ShapeID="_x0000_i1029" DrawAspect="Icon" ObjectID="_1829377374" r:id="rId37">
                  <o:FieldCodes>\s</o:FieldCodes>
                </o:OLEObject>
              </w:object>
            </w:r>
          </w:p>
        </w:tc>
      </w:tr>
      <w:tr w:rsidR="00CD737C" w14:paraId="257D3530" w14:textId="77777777" w:rsidTr="00CD737C">
        <w:tc>
          <w:tcPr>
            <w:tcW w:w="6232" w:type="dxa"/>
          </w:tcPr>
          <w:p w14:paraId="0E1A258E" w14:textId="77777777" w:rsidR="00CD737C" w:rsidRPr="00CD737C" w:rsidRDefault="00CD737C" w:rsidP="00CD737C">
            <w:pPr>
              <w:rPr>
                <w:rFonts w:cstheme="minorHAnsi"/>
              </w:rPr>
            </w:pPr>
            <w:r w:rsidRPr="00CD737C">
              <w:rPr>
                <w:rFonts w:cstheme="minorHAnsi"/>
              </w:rPr>
              <w:t>Bathurst, Orange &amp; Dubbo Technical Team Information Sheet</w:t>
            </w:r>
          </w:p>
          <w:p w14:paraId="5C3AC970" w14:textId="77777777" w:rsidR="00CD737C" w:rsidRDefault="00CD737C" w:rsidP="00CD737C">
            <w:pPr>
              <w:rPr>
                <w:rFonts w:cstheme="minorHAnsi"/>
              </w:rPr>
            </w:pPr>
          </w:p>
        </w:tc>
        <w:bookmarkStart w:id="4" w:name="_MON_1829298538"/>
        <w:bookmarkEnd w:id="4"/>
        <w:tc>
          <w:tcPr>
            <w:tcW w:w="2784" w:type="dxa"/>
          </w:tcPr>
          <w:p w14:paraId="564EBB88" w14:textId="09DE34A7" w:rsidR="00CD737C" w:rsidRDefault="00BB5C6B" w:rsidP="00CD737C">
            <w:pPr>
              <w:jc w:val="center"/>
              <w:rPr>
                <w:rFonts w:cstheme="minorHAnsi"/>
              </w:rPr>
            </w:pPr>
            <w:r>
              <w:rPr>
                <w:rFonts w:cstheme="minorHAnsi"/>
              </w:rPr>
              <w:object w:dxaOrig="1540" w:dyaOrig="996" w14:anchorId="2C9693E1">
                <v:shape id="_x0000_i1030" type="#_x0000_t75" style="width:77.25pt;height:49.5pt" o:ole="">
                  <v:imagedata r:id="rId38" o:title=""/>
                </v:shape>
                <o:OLEObject Type="Embed" ProgID="Word.Document.12" ShapeID="_x0000_i1030" DrawAspect="Icon" ObjectID="_1829377375" r:id="rId39">
                  <o:FieldCodes>\s</o:FieldCodes>
                </o:OLEObject>
              </w:object>
            </w:r>
          </w:p>
        </w:tc>
      </w:tr>
      <w:tr w:rsidR="00CD737C" w14:paraId="02130470" w14:textId="77777777" w:rsidTr="00CD737C">
        <w:tc>
          <w:tcPr>
            <w:tcW w:w="6232" w:type="dxa"/>
          </w:tcPr>
          <w:p w14:paraId="7CC39082" w14:textId="77777777" w:rsidR="00CD737C" w:rsidRPr="00CD737C" w:rsidRDefault="00CD737C" w:rsidP="00CD737C">
            <w:pPr>
              <w:rPr>
                <w:rFonts w:cstheme="minorHAnsi"/>
              </w:rPr>
            </w:pPr>
            <w:r w:rsidRPr="00CD737C">
              <w:rPr>
                <w:rFonts w:cstheme="minorHAnsi"/>
              </w:rPr>
              <w:t>Life Science &amp; Health Technical Team Information Sheet</w:t>
            </w:r>
          </w:p>
          <w:p w14:paraId="4F6E31AD" w14:textId="77777777" w:rsidR="00CD737C" w:rsidRDefault="00CD737C" w:rsidP="00CD737C">
            <w:pPr>
              <w:rPr>
                <w:rFonts w:cstheme="minorHAnsi"/>
              </w:rPr>
            </w:pPr>
          </w:p>
        </w:tc>
        <w:bookmarkStart w:id="5" w:name="_MON_1829298550"/>
        <w:bookmarkEnd w:id="5"/>
        <w:tc>
          <w:tcPr>
            <w:tcW w:w="2784" w:type="dxa"/>
          </w:tcPr>
          <w:p w14:paraId="51749F60" w14:textId="3F0E3856" w:rsidR="00CD737C" w:rsidRDefault="00BB5C6B" w:rsidP="00CD737C">
            <w:pPr>
              <w:jc w:val="center"/>
              <w:rPr>
                <w:rFonts w:cstheme="minorHAnsi"/>
              </w:rPr>
            </w:pPr>
            <w:r>
              <w:rPr>
                <w:rFonts w:cstheme="minorHAnsi"/>
              </w:rPr>
              <w:object w:dxaOrig="1540" w:dyaOrig="996" w14:anchorId="1F9409EB">
                <v:shape id="_x0000_i1031" type="#_x0000_t75" style="width:77.25pt;height:49.5pt" o:ole="">
                  <v:imagedata r:id="rId40" o:title=""/>
                </v:shape>
                <o:OLEObject Type="Embed" ProgID="Word.Document.12" ShapeID="_x0000_i1031" DrawAspect="Icon" ObjectID="_1829377376" r:id="rId41">
                  <o:FieldCodes>\s</o:FieldCodes>
                </o:OLEObject>
              </w:object>
            </w:r>
          </w:p>
        </w:tc>
      </w:tr>
      <w:tr w:rsidR="00BB5C6B" w14:paraId="070EB549" w14:textId="77777777" w:rsidTr="00CD737C">
        <w:tc>
          <w:tcPr>
            <w:tcW w:w="6232" w:type="dxa"/>
          </w:tcPr>
          <w:p w14:paraId="378539FF" w14:textId="0B46241A" w:rsidR="00BB5C6B" w:rsidRPr="00CD737C" w:rsidRDefault="00BB5C6B" w:rsidP="00CD737C">
            <w:pPr>
              <w:rPr>
                <w:rFonts w:cstheme="minorHAnsi"/>
              </w:rPr>
            </w:pPr>
            <w:r>
              <w:rPr>
                <w:rFonts w:cstheme="minorHAnsi"/>
              </w:rPr>
              <w:t xml:space="preserve">Nursing Technical Support Information Sheet </w:t>
            </w:r>
          </w:p>
        </w:tc>
        <w:bookmarkStart w:id="6" w:name="_MON_1829298679"/>
        <w:bookmarkEnd w:id="6"/>
        <w:tc>
          <w:tcPr>
            <w:tcW w:w="2784" w:type="dxa"/>
          </w:tcPr>
          <w:p w14:paraId="0D0EACFA" w14:textId="187A0AA8" w:rsidR="00BB5C6B" w:rsidRDefault="00BB5C6B" w:rsidP="00CD737C">
            <w:pPr>
              <w:jc w:val="center"/>
              <w:rPr>
                <w:rFonts w:cstheme="minorHAnsi"/>
              </w:rPr>
            </w:pPr>
            <w:r>
              <w:rPr>
                <w:rFonts w:cstheme="minorHAnsi"/>
              </w:rPr>
              <w:object w:dxaOrig="1540" w:dyaOrig="996" w14:anchorId="1CF792EB">
                <v:shape id="_x0000_i1032" type="#_x0000_t75" style="width:77.25pt;height:49.5pt" o:ole="">
                  <v:imagedata r:id="rId42" o:title=""/>
                </v:shape>
                <o:OLEObject Type="Embed" ProgID="Word.Document.12" ShapeID="_x0000_i1032" DrawAspect="Icon" ObjectID="_1829377377" r:id="rId43">
                  <o:FieldCodes>\s</o:FieldCodes>
                </o:OLEObject>
              </w:object>
            </w:r>
          </w:p>
        </w:tc>
      </w:tr>
    </w:tbl>
    <w:p w14:paraId="0F220E53" w14:textId="77777777" w:rsidR="002B1B66" w:rsidRDefault="002B1B66" w:rsidP="00D60246">
      <w:pPr>
        <w:spacing w:line="240" w:lineRule="auto"/>
        <w:rPr>
          <w:rFonts w:cstheme="minorHAnsi"/>
          <w:b/>
          <w:bCs/>
        </w:rPr>
      </w:pPr>
    </w:p>
    <w:p w14:paraId="67ABEE9A" w14:textId="4B9786FA" w:rsidR="00B86CA6" w:rsidRPr="00CD4E93" w:rsidRDefault="001B45F0" w:rsidP="00D60246">
      <w:pPr>
        <w:spacing w:line="240" w:lineRule="auto"/>
        <w:rPr>
          <w:rFonts w:cstheme="minorHAnsi"/>
          <w:b/>
          <w:bCs/>
        </w:rPr>
      </w:pPr>
      <w:r w:rsidRPr="00CD4E93">
        <w:rPr>
          <w:rFonts w:cstheme="minorHAnsi"/>
          <w:b/>
          <w:bCs/>
        </w:rPr>
        <w:lastRenderedPageBreak/>
        <w:t xml:space="preserve">Attachments </w:t>
      </w:r>
      <w:r w:rsidR="00353FC3">
        <w:rPr>
          <w:rFonts w:cstheme="minorHAnsi"/>
          <w:b/>
          <w:bCs/>
        </w:rPr>
        <w:t>9</w:t>
      </w:r>
      <w:r w:rsidRPr="00CD4E93">
        <w:rPr>
          <w:rFonts w:cstheme="minorHAnsi"/>
          <w:b/>
          <w:bCs/>
        </w:rPr>
        <w:t>- Feedback Forms</w:t>
      </w:r>
    </w:p>
    <w:tbl>
      <w:tblPr>
        <w:tblStyle w:val="TableGrid"/>
        <w:tblW w:w="0" w:type="auto"/>
        <w:tblLook w:val="04A0" w:firstRow="1" w:lastRow="0" w:firstColumn="1" w:lastColumn="0" w:noHBand="0" w:noVBand="1"/>
      </w:tblPr>
      <w:tblGrid>
        <w:gridCol w:w="6232"/>
        <w:gridCol w:w="2784"/>
      </w:tblGrid>
      <w:tr w:rsidR="00F5745B" w14:paraId="3079EF2C" w14:textId="77777777" w:rsidTr="00F5745B">
        <w:tc>
          <w:tcPr>
            <w:tcW w:w="6232" w:type="dxa"/>
          </w:tcPr>
          <w:p w14:paraId="1AA84691" w14:textId="0B40FBB5" w:rsidR="00F5745B" w:rsidRPr="00F5745B" w:rsidRDefault="00F5745B" w:rsidP="00F5745B">
            <w:pPr>
              <w:rPr>
                <w:rFonts w:cstheme="minorHAnsi"/>
              </w:rPr>
            </w:pPr>
            <w:r w:rsidRPr="00F5745B">
              <w:rPr>
                <w:rFonts w:cstheme="minorHAnsi"/>
              </w:rPr>
              <w:t>Academic Feedback Form</w:t>
            </w:r>
            <w:r w:rsidR="002B1B66">
              <w:rPr>
                <w:rFonts w:cstheme="minorHAnsi"/>
              </w:rPr>
              <w:t xml:space="preserve"> – Specialist Teaching Space &amp; Laboratory </w:t>
            </w:r>
          </w:p>
          <w:p w14:paraId="2C3AFAB5" w14:textId="77777777" w:rsidR="00F5745B" w:rsidRDefault="00F5745B" w:rsidP="00F5745B">
            <w:pPr>
              <w:rPr>
                <w:rFonts w:cstheme="minorHAnsi"/>
              </w:rPr>
            </w:pPr>
          </w:p>
        </w:tc>
        <w:bookmarkStart w:id="7" w:name="_MON_1695876902"/>
        <w:bookmarkEnd w:id="7"/>
        <w:tc>
          <w:tcPr>
            <w:tcW w:w="2784" w:type="dxa"/>
          </w:tcPr>
          <w:p w14:paraId="6DB0BE1A" w14:textId="7A48CA11" w:rsidR="00F5745B" w:rsidRDefault="002B1B66" w:rsidP="002B1B66">
            <w:pPr>
              <w:jc w:val="center"/>
              <w:rPr>
                <w:rFonts w:cstheme="minorHAnsi"/>
              </w:rPr>
            </w:pPr>
            <w:r>
              <w:rPr>
                <w:rFonts w:cstheme="minorHAnsi"/>
              </w:rPr>
              <w:object w:dxaOrig="1540" w:dyaOrig="996" w14:anchorId="557CDAF8">
                <v:shape id="_x0000_i1033" type="#_x0000_t75" style="width:77.25pt;height:49.5pt" o:ole="">
                  <v:imagedata r:id="rId44" o:title=""/>
                </v:shape>
                <o:OLEObject Type="Embed" ProgID="Word.Document.12" ShapeID="_x0000_i1033" DrawAspect="Icon" ObjectID="_1829377378" r:id="rId45">
                  <o:FieldCodes>\s</o:FieldCodes>
                </o:OLEObject>
              </w:object>
            </w:r>
          </w:p>
        </w:tc>
      </w:tr>
      <w:tr w:rsidR="00F5745B" w14:paraId="020A1328" w14:textId="77777777" w:rsidTr="00F5745B">
        <w:tc>
          <w:tcPr>
            <w:tcW w:w="6232" w:type="dxa"/>
          </w:tcPr>
          <w:p w14:paraId="50D92B0C" w14:textId="1FD26516" w:rsidR="00F5745B" w:rsidRDefault="002B1B66" w:rsidP="00F5745B">
            <w:pPr>
              <w:rPr>
                <w:rFonts w:cstheme="minorHAnsi"/>
              </w:rPr>
            </w:pPr>
            <w:r w:rsidRPr="00F5745B">
              <w:rPr>
                <w:rFonts w:cstheme="minorHAnsi"/>
              </w:rPr>
              <w:t>Academic Feedback Form</w:t>
            </w:r>
            <w:r>
              <w:rPr>
                <w:rFonts w:cstheme="minorHAnsi"/>
              </w:rPr>
              <w:t xml:space="preserve"> – Field based teaching facilities (Wagga Wagga)</w:t>
            </w:r>
          </w:p>
        </w:tc>
        <w:bookmarkStart w:id="8" w:name="_MON_1695876879"/>
        <w:bookmarkEnd w:id="8"/>
        <w:tc>
          <w:tcPr>
            <w:tcW w:w="2784" w:type="dxa"/>
          </w:tcPr>
          <w:p w14:paraId="365550D0" w14:textId="1A4EAF7D" w:rsidR="00F5745B" w:rsidRDefault="002B1B66" w:rsidP="002B1B66">
            <w:pPr>
              <w:jc w:val="center"/>
              <w:rPr>
                <w:rFonts w:cstheme="minorHAnsi"/>
              </w:rPr>
            </w:pPr>
            <w:r>
              <w:rPr>
                <w:rFonts w:cstheme="minorHAnsi"/>
              </w:rPr>
              <w:object w:dxaOrig="1540" w:dyaOrig="996" w14:anchorId="57AF0615">
                <v:shape id="_x0000_i1034" type="#_x0000_t75" style="width:77.25pt;height:49.5pt" o:ole="">
                  <v:imagedata r:id="rId46" o:title=""/>
                </v:shape>
                <o:OLEObject Type="Embed" ProgID="Word.Document.12" ShapeID="_x0000_i1034" DrawAspect="Icon" ObjectID="_1829377379" r:id="rId47">
                  <o:FieldCodes>\s</o:FieldCodes>
                </o:OLEObject>
              </w:object>
            </w:r>
          </w:p>
        </w:tc>
      </w:tr>
      <w:tr w:rsidR="002B1B66" w14:paraId="41805657" w14:textId="77777777" w:rsidTr="00F5745B">
        <w:tc>
          <w:tcPr>
            <w:tcW w:w="6232" w:type="dxa"/>
          </w:tcPr>
          <w:p w14:paraId="44F3CBED" w14:textId="4857E580" w:rsidR="002B1B66" w:rsidRPr="00F5745B" w:rsidRDefault="002B1B66" w:rsidP="00F5745B">
            <w:pPr>
              <w:rPr>
                <w:rFonts w:cstheme="minorHAnsi"/>
              </w:rPr>
            </w:pPr>
            <w:r w:rsidRPr="00F5745B">
              <w:rPr>
                <w:rFonts w:cstheme="minorHAnsi"/>
              </w:rPr>
              <w:t>Academic Feedback Form</w:t>
            </w:r>
            <w:r>
              <w:rPr>
                <w:rFonts w:cstheme="minorHAnsi"/>
              </w:rPr>
              <w:t xml:space="preserve"> – Fieldwork</w:t>
            </w:r>
          </w:p>
        </w:tc>
        <w:bookmarkStart w:id="9" w:name="_MON_1695876885"/>
        <w:bookmarkEnd w:id="9"/>
        <w:tc>
          <w:tcPr>
            <w:tcW w:w="2784" w:type="dxa"/>
          </w:tcPr>
          <w:p w14:paraId="57E32E9E" w14:textId="59D7E801" w:rsidR="002B1B66" w:rsidRDefault="002B1B66" w:rsidP="002B1B66">
            <w:pPr>
              <w:jc w:val="center"/>
              <w:rPr>
                <w:rFonts w:cstheme="minorHAnsi"/>
              </w:rPr>
            </w:pPr>
            <w:r>
              <w:rPr>
                <w:rFonts w:cstheme="minorHAnsi"/>
              </w:rPr>
              <w:object w:dxaOrig="1540" w:dyaOrig="996" w14:anchorId="4AEC5683">
                <v:shape id="_x0000_i1035" type="#_x0000_t75" style="width:77.25pt;height:49.5pt" o:ole="">
                  <v:imagedata r:id="rId48" o:title=""/>
                </v:shape>
                <o:OLEObject Type="Embed" ProgID="Word.Document.12" ShapeID="_x0000_i1035" DrawAspect="Icon" ObjectID="_1829377380" r:id="rId49">
                  <o:FieldCodes>\s</o:FieldCodes>
                </o:OLEObject>
              </w:object>
            </w:r>
          </w:p>
        </w:tc>
      </w:tr>
      <w:tr w:rsidR="002B1B66" w14:paraId="60DA2CED" w14:textId="77777777" w:rsidTr="00F5745B">
        <w:tc>
          <w:tcPr>
            <w:tcW w:w="6232" w:type="dxa"/>
          </w:tcPr>
          <w:p w14:paraId="2AA284FA" w14:textId="4577AD25" w:rsidR="002B1B66" w:rsidRPr="00F5745B" w:rsidRDefault="002B1B66" w:rsidP="00F5745B">
            <w:pPr>
              <w:rPr>
                <w:rFonts w:cstheme="minorHAnsi"/>
              </w:rPr>
            </w:pPr>
            <w:r>
              <w:rPr>
                <w:rFonts w:cstheme="minorHAnsi"/>
              </w:rPr>
              <w:t>Technical Staff Feedback</w:t>
            </w:r>
          </w:p>
        </w:tc>
        <w:bookmarkStart w:id="10" w:name="_MON_1695876894"/>
        <w:bookmarkEnd w:id="10"/>
        <w:tc>
          <w:tcPr>
            <w:tcW w:w="2784" w:type="dxa"/>
          </w:tcPr>
          <w:p w14:paraId="37D4269D" w14:textId="0300DCC4" w:rsidR="002B1B66" w:rsidRDefault="002B1B66" w:rsidP="002B1B66">
            <w:pPr>
              <w:jc w:val="center"/>
              <w:rPr>
                <w:rFonts w:cstheme="minorHAnsi"/>
              </w:rPr>
            </w:pPr>
            <w:r>
              <w:rPr>
                <w:rFonts w:cstheme="minorHAnsi"/>
              </w:rPr>
              <w:object w:dxaOrig="1540" w:dyaOrig="996" w14:anchorId="53220712">
                <v:shape id="_x0000_i1036" type="#_x0000_t75" style="width:77.25pt;height:49.5pt" o:ole="">
                  <v:imagedata r:id="rId50" o:title=""/>
                </v:shape>
                <o:OLEObject Type="Embed" ProgID="Word.Document.12" ShapeID="_x0000_i1036" DrawAspect="Icon" ObjectID="_1829377381" r:id="rId51">
                  <o:FieldCodes>\s</o:FieldCodes>
                </o:OLEObject>
              </w:object>
            </w:r>
          </w:p>
        </w:tc>
      </w:tr>
    </w:tbl>
    <w:p w14:paraId="21ACE360" w14:textId="28378C6C" w:rsidR="00A45F07" w:rsidRDefault="00353FC3" w:rsidP="00D60246">
      <w:pPr>
        <w:spacing w:before="240"/>
        <w:rPr>
          <w:rStyle w:val="Hyperlink"/>
          <w:rFonts w:cstheme="minorHAnsi"/>
        </w:rPr>
      </w:pPr>
      <w:r w:rsidRPr="00353FC3">
        <w:rPr>
          <w:rFonts w:cstheme="minorHAnsi"/>
          <w:b/>
          <w:bCs/>
        </w:rPr>
        <w:t>Attachment 10-</w:t>
      </w:r>
      <w:r w:rsidRPr="00102188">
        <w:rPr>
          <w:rFonts w:cstheme="minorHAnsi"/>
        </w:rPr>
        <w:t xml:space="preserve"> </w:t>
      </w:r>
      <w:hyperlink r:id="rId52" w:history="1">
        <w:r w:rsidRPr="009001DF">
          <w:rPr>
            <w:rStyle w:val="Hyperlink"/>
            <w:rFonts w:cstheme="minorHAnsi"/>
          </w:rPr>
          <w:t xml:space="preserve">List of on campus, residential and micro sessions       </w:t>
        </w:r>
      </w:hyperlink>
    </w:p>
    <w:p w14:paraId="6C0A0939" w14:textId="05FCBF4B" w:rsidR="00A45F07" w:rsidRPr="00B4246C" w:rsidRDefault="00A45F07" w:rsidP="00A45F07">
      <w:pPr>
        <w:rPr>
          <w:b/>
          <w:bCs/>
        </w:rPr>
      </w:pPr>
      <w:r>
        <w:rPr>
          <w:rFonts w:cstheme="minorHAnsi"/>
          <w:b/>
          <w:bCs/>
        </w:rPr>
        <w:t xml:space="preserve">Attachment 11- </w:t>
      </w:r>
    </w:p>
    <w:tbl>
      <w:tblPr>
        <w:tblStyle w:val="TableGrid"/>
        <w:tblW w:w="0" w:type="auto"/>
        <w:tblLook w:val="04A0" w:firstRow="1" w:lastRow="0" w:firstColumn="1" w:lastColumn="0" w:noHBand="0" w:noVBand="1"/>
      </w:tblPr>
      <w:tblGrid>
        <w:gridCol w:w="6232"/>
        <w:gridCol w:w="2784"/>
      </w:tblGrid>
      <w:tr w:rsidR="00A45F07" w14:paraId="6942115A" w14:textId="77777777" w:rsidTr="00B823D7">
        <w:tc>
          <w:tcPr>
            <w:tcW w:w="6232" w:type="dxa"/>
          </w:tcPr>
          <w:p w14:paraId="1C31CF76" w14:textId="7059CB1F" w:rsidR="00A45F07" w:rsidRDefault="00A45F07" w:rsidP="00B823D7">
            <w:r w:rsidRPr="00A45F07">
              <w:t>P</w:t>
            </w:r>
            <w:r w:rsidR="00BA2EC7">
              <w:t>rocedure for organising cattle practicals for FOSH teaching practicals</w:t>
            </w:r>
          </w:p>
        </w:tc>
        <w:bookmarkStart w:id="11" w:name="_MON_1728737413"/>
        <w:bookmarkEnd w:id="11"/>
        <w:tc>
          <w:tcPr>
            <w:tcW w:w="2784" w:type="dxa"/>
          </w:tcPr>
          <w:p w14:paraId="3DF0AF1E" w14:textId="500BDB13" w:rsidR="00A45F07" w:rsidRPr="00DA235E" w:rsidRDefault="00A45F07" w:rsidP="00B823D7">
            <w:pPr>
              <w:jc w:val="center"/>
              <w:rPr>
                <w:rFonts w:eastAsia="Times New Roman" w:cs="Times New Roman"/>
              </w:rPr>
            </w:pPr>
            <w:r>
              <w:rPr>
                <w:rFonts w:eastAsia="Times New Roman" w:cs="Times New Roman"/>
              </w:rPr>
              <w:object w:dxaOrig="1540" w:dyaOrig="996" w14:anchorId="71E04509">
                <v:shape id="_x0000_i1037" type="#_x0000_t75" style="width:77.25pt;height:49.5pt" o:ole="">
                  <v:imagedata r:id="rId53" o:title=""/>
                </v:shape>
                <o:OLEObject Type="Embed" ProgID="Word.Document.12" ShapeID="_x0000_i1037" DrawAspect="Icon" ObjectID="_1829377382" r:id="rId54">
                  <o:FieldCodes>\s</o:FieldCodes>
                </o:OLEObject>
              </w:object>
            </w:r>
          </w:p>
          <w:p w14:paraId="557AF627" w14:textId="77777777" w:rsidR="00A45F07" w:rsidRDefault="00A45F07" w:rsidP="00B823D7">
            <w:pPr>
              <w:jc w:val="center"/>
            </w:pPr>
          </w:p>
        </w:tc>
      </w:tr>
    </w:tbl>
    <w:p w14:paraId="495EAFF3" w14:textId="5810B0F6" w:rsidR="00A45F07" w:rsidRDefault="00A45F07" w:rsidP="00A45F07">
      <w:pPr>
        <w:spacing w:before="240"/>
        <w:rPr>
          <w:rFonts w:cstheme="minorHAnsi"/>
          <w:b/>
          <w:bCs/>
        </w:rPr>
      </w:pPr>
    </w:p>
    <w:p w14:paraId="7612C6B9" w14:textId="77777777" w:rsidR="00A45F07" w:rsidRDefault="00A45F07" w:rsidP="00D60246">
      <w:pPr>
        <w:spacing w:before="240"/>
        <w:rPr>
          <w:rStyle w:val="Hyperlink"/>
          <w:rFonts w:cstheme="minorHAnsi"/>
        </w:rPr>
      </w:pPr>
    </w:p>
    <w:sectPr w:rsidR="00A45F07" w:rsidSect="00054A97">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A6A9" w14:textId="77777777" w:rsidR="00D40F7B" w:rsidRDefault="00D40F7B" w:rsidP="005A0B54">
      <w:pPr>
        <w:spacing w:after="0" w:line="240" w:lineRule="auto"/>
      </w:pPr>
      <w:r>
        <w:separator/>
      </w:r>
    </w:p>
  </w:endnote>
  <w:endnote w:type="continuationSeparator" w:id="0">
    <w:p w14:paraId="1F560EB7" w14:textId="77777777" w:rsidR="00D40F7B" w:rsidRDefault="00D40F7B" w:rsidP="005A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940961"/>
      <w:docPartObj>
        <w:docPartGallery w:val="Page Numbers (Bottom of Page)"/>
        <w:docPartUnique/>
      </w:docPartObj>
    </w:sdtPr>
    <w:sdtEndPr>
      <w:rPr>
        <w:color w:val="7F7F7F" w:themeColor="background1" w:themeShade="7F"/>
        <w:spacing w:val="60"/>
      </w:rPr>
    </w:sdtEndPr>
    <w:sdtContent>
      <w:p w14:paraId="590580FA" w14:textId="77777777" w:rsidR="003A21B9" w:rsidRDefault="003A21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4331C9D7" w14:textId="77777777" w:rsidR="003A21B9" w:rsidRDefault="003A21B9" w:rsidP="005A0B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AAEE" w14:textId="77777777" w:rsidR="00D40F7B" w:rsidRDefault="00D40F7B" w:rsidP="005A0B54">
      <w:pPr>
        <w:spacing w:after="0" w:line="240" w:lineRule="auto"/>
      </w:pPr>
      <w:r>
        <w:separator/>
      </w:r>
    </w:p>
  </w:footnote>
  <w:footnote w:type="continuationSeparator" w:id="0">
    <w:p w14:paraId="24C51A67" w14:textId="77777777" w:rsidR="00D40F7B" w:rsidRDefault="00D40F7B" w:rsidP="005A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A21B9" w14:paraId="30E783A9" w14:textId="77777777" w:rsidTr="004902BD">
      <w:tc>
        <w:tcPr>
          <w:tcW w:w="4508" w:type="dxa"/>
        </w:tcPr>
        <w:p w14:paraId="74F0AA0B" w14:textId="77777777" w:rsidR="003A21B9" w:rsidRDefault="003A21B9" w:rsidP="003763CB">
          <w:pPr>
            <w:jc w:val="center"/>
          </w:pPr>
          <w:r w:rsidRPr="008F728C">
            <w:rPr>
              <w:noProof/>
              <w:lang w:eastAsia="en-AU"/>
            </w:rPr>
            <w:drawing>
              <wp:anchor distT="360045" distB="180340" distL="114300" distR="114300" simplePos="0" relativeHeight="251661312" behindDoc="0" locked="1" layoutInCell="1" allowOverlap="1" wp14:anchorId="4C54D473" wp14:editId="6D671917">
                <wp:simplePos x="0" y="0"/>
                <wp:positionH relativeFrom="column">
                  <wp:posOffset>226695</wp:posOffset>
                </wp:positionH>
                <wp:positionV relativeFrom="page">
                  <wp:posOffset>247650</wp:posOffset>
                </wp:positionV>
                <wp:extent cx="2202815" cy="633095"/>
                <wp:effectExtent l="0" t="0" r="6985" b="0"/>
                <wp:wrapTopAndBottom/>
                <wp:docPr id="1" name="Picture 1">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2815" cy="633095"/>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4FB870AA" w14:textId="77777777" w:rsidR="003A21B9" w:rsidRDefault="003A21B9" w:rsidP="004902BD">
          <w:pPr>
            <w:jc w:val="center"/>
            <w:rPr>
              <w:b/>
              <w:sz w:val="28"/>
              <w:szCs w:val="28"/>
            </w:rPr>
          </w:pPr>
        </w:p>
        <w:p w14:paraId="71C70F95" w14:textId="77777777" w:rsidR="003A21B9" w:rsidRPr="004902BD" w:rsidRDefault="003A21B9" w:rsidP="004902BD">
          <w:pPr>
            <w:jc w:val="center"/>
            <w:rPr>
              <w:b/>
              <w:sz w:val="28"/>
              <w:szCs w:val="28"/>
            </w:rPr>
          </w:pPr>
          <w:r>
            <w:rPr>
              <w:b/>
              <w:sz w:val="28"/>
              <w:szCs w:val="28"/>
            </w:rPr>
            <w:t xml:space="preserve">FOSH </w:t>
          </w:r>
          <w:r w:rsidRPr="004902BD">
            <w:rPr>
              <w:b/>
              <w:sz w:val="28"/>
              <w:szCs w:val="28"/>
            </w:rPr>
            <w:t>Labora</w:t>
          </w:r>
          <w:r>
            <w:rPr>
              <w:b/>
              <w:sz w:val="28"/>
              <w:szCs w:val="28"/>
            </w:rPr>
            <w:t>tory, Specialist Teaching Space</w:t>
          </w:r>
          <w:r w:rsidRPr="004902BD">
            <w:rPr>
              <w:b/>
              <w:sz w:val="28"/>
              <w:szCs w:val="28"/>
            </w:rPr>
            <w:t xml:space="preserve"> and Field Work</w:t>
          </w:r>
          <w:r>
            <w:rPr>
              <w:b/>
              <w:sz w:val="28"/>
              <w:szCs w:val="28"/>
            </w:rPr>
            <w:t xml:space="preserve"> Undergraduate &amp; Postgraduate Course Work</w:t>
          </w:r>
          <w:r w:rsidRPr="004902BD">
            <w:rPr>
              <w:b/>
              <w:sz w:val="28"/>
              <w:szCs w:val="28"/>
            </w:rPr>
            <w:t xml:space="preserve"> Documentation Policy and Procedure</w:t>
          </w:r>
        </w:p>
        <w:p w14:paraId="7CADC18F" w14:textId="77777777" w:rsidR="003A21B9" w:rsidRDefault="003A21B9" w:rsidP="003763CB">
          <w:pPr>
            <w:jc w:val="center"/>
          </w:pPr>
        </w:p>
      </w:tc>
    </w:tr>
  </w:tbl>
  <w:p w14:paraId="3CB2B5D9" w14:textId="77777777" w:rsidR="003A21B9" w:rsidRDefault="003A21B9" w:rsidP="004902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5F6"/>
    <w:multiLevelType w:val="hybridMultilevel"/>
    <w:tmpl w:val="575E1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F05B68"/>
    <w:multiLevelType w:val="hybridMultilevel"/>
    <w:tmpl w:val="44168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70D6A"/>
    <w:multiLevelType w:val="hybridMultilevel"/>
    <w:tmpl w:val="70ACDDFE"/>
    <w:lvl w:ilvl="0" w:tplc="1AC69E46">
      <w:start w:val="1"/>
      <w:numFmt w:val="lowerLetter"/>
      <w:lvlText w:val="%1)"/>
      <w:lvlJc w:val="left"/>
      <w:pPr>
        <w:ind w:left="1080" w:hanging="360"/>
      </w:pPr>
      <w:rPr>
        <w:rFonts w:ascii="Arial" w:hAnsi="Arial" w:cs="Arial"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444654F"/>
    <w:multiLevelType w:val="hybridMultilevel"/>
    <w:tmpl w:val="78D4EA56"/>
    <w:lvl w:ilvl="0" w:tplc="72F0BE28">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9B3225"/>
    <w:multiLevelType w:val="hybridMultilevel"/>
    <w:tmpl w:val="FFD89D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CE0DC0"/>
    <w:multiLevelType w:val="hybridMultilevel"/>
    <w:tmpl w:val="E5F80C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DF18FB"/>
    <w:multiLevelType w:val="hybridMultilevel"/>
    <w:tmpl w:val="1CBC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267119"/>
    <w:multiLevelType w:val="hybridMultilevel"/>
    <w:tmpl w:val="391C5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64218C"/>
    <w:multiLevelType w:val="hybridMultilevel"/>
    <w:tmpl w:val="098230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C81C81"/>
    <w:multiLevelType w:val="hybridMultilevel"/>
    <w:tmpl w:val="3EC221CA"/>
    <w:lvl w:ilvl="0" w:tplc="52BA1A34">
      <w:start w:val="1"/>
      <w:numFmt w:val="lowerLetter"/>
      <w:lvlText w:val="%1)"/>
      <w:lvlJc w:val="left"/>
      <w:pPr>
        <w:ind w:left="1080" w:hanging="360"/>
      </w:pPr>
      <w:rPr>
        <w:rFonts w:asciiTheme="minorHAnsi" w:eastAsiaTheme="minorHAnsi" w:hAnsiTheme="minorHAnsi" w:cstheme="minorBidi"/>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2520675"/>
    <w:multiLevelType w:val="hybridMultilevel"/>
    <w:tmpl w:val="B1FCC6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2D07C91"/>
    <w:multiLevelType w:val="hybridMultilevel"/>
    <w:tmpl w:val="E850FB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9E4A3A"/>
    <w:multiLevelType w:val="multilevel"/>
    <w:tmpl w:val="C0A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056B8"/>
    <w:multiLevelType w:val="hybridMultilevel"/>
    <w:tmpl w:val="4E8A7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916D93"/>
    <w:multiLevelType w:val="multilevel"/>
    <w:tmpl w:val="CC4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D00C2"/>
    <w:multiLevelType w:val="hybridMultilevel"/>
    <w:tmpl w:val="B1A48CE4"/>
    <w:lvl w:ilvl="0" w:tplc="5614C854">
      <w:start w:val="1"/>
      <w:numFmt w:val="decimal"/>
      <w:lvlText w:val="%1)"/>
      <w:lvlJc w:val="left"/>
      <w:pPr>
        <w:ind w:left="720" w:hanging="360"/>
      </w:pPr>
      <w:rPr>
        <w:rFonts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C37067"/>
    <w:multiLevelType w:val="hybridMultilevel"/>
    <w:tmpl w:val="B9A4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CE49C4"/>
    <w:multiLevelType w:val="hybridMultilevel"/>
    <w:tmpl w:val="B3D6AD0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C26F25"/>
    <w:multiLevelType w:val="hybridMultilevel"/>
    <w:tmpl w:val="505AEFFE"/>
    <w:lvl w:ilvl="0" w:tplc="0C090001">
      <w:start w:val="1"/>
      <w:numFmt w:val="bullet"/>
      <w:lvlText w:val=""/>
      <w:lvlJc w:val="left"/>
      <w:pPr>
        <w:ind w:left="180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29E61F42"/>
    <w:multiLevelType w:val="hybridMultilevel"/>
    <w:tmpl w:val="99086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CD0DFA"/>
    <w:multiLevelType w:val="hybridMultilevel"/>
    <w:tmpl w:val="BF8269A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214616"/>
    <w:multiLevelType w:val="hybridMultilevel"/>
    <w:tmpl w:val="08CE2F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4444456"/>
    <w:multiLevelType w:val="hybridMultilevel"/>
    <w:tmpl w:val="6EEAA3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6F4D7D"/>
    <w:multiLevelType w:val="hybridMultilevel"/>
    <w:tmpl w:val="2D2093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E953F0"/>
    <w:multiLevelType w:val="hybridMultilevel"/>
    <w:tmpl w:val="DCEAB6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E207F89"/>
    <w:multiLevelType w:val="hybridMultilevel"/>
    <w:tmpl w:val="89BA42C8"/>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2C6C94"/>
    <w:multiLevelType w:val="hybridMultilevel"/>
    <w:tmpl w:val="23606E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5D38F4"/>
    <w:multiLevelType w:val="hybridMultilevel"/>
    <w:tmpl w:val="5D469F24"/>
    <w:lvl w:ilvl="0" w:tplc="0C090001">
      <w:start w:val="1"/>
      <w:numFmt w:val="bullet"/>
      <w:lvlText w:val=""/>
      <w:lvlJc w:val="left"/>
      <w:pPr>
        <w:ind w:left="180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47E15578"/>
    <w:multiLevelType w:val="hybridMultilevel"/>
    <w:tmpl w:val="92343B7A"/>
    <w:lvl w:ilvl="0" w:tplc="374A60AE">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BD322BF"/>
    <w:multiLevelType w:val="hybridMultilevel"/>
    <w:tmpl w:val="4BB4A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843A87"/>
    <w:multiLevelType w:val="hybridMultilevel"/>
    <w:tmpl w:val="39BA1B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D51ABB"/>
    <w:multiLevelType w:val="hybridMultilevel"/>
    <w:tmpl w:val="4B464350"/>
    <w:lvl w:ilvl="0" w:tplc="0C090011">
      <w:start w:val="1"/>
      <w:numFmt w:val="decimal"/>
      <w:lvlText w:val="%1)"/>
      <w:lvlJc w:val="left"/>
      <w:pPr>
        <w:ind w:left="720" w:hanging="360"/>
      </w:pPr>
      <w:rPr>
        <w:rFonts w:hint="default"/>
      </w:rPr>
    </w:lvl>
    <w:lvl w:ilvl="1" w:tplc="3B0E0502">
      <w:start w:val="1"/>
      <w:numFmt w:val="lowerLetter"/>
      <w:lvlText w:val="%2)"/>
      <w:lvlJc w:val="left"/>
      <w:pPr>
        <w:ind w:left="1440" w:hanging="360"/>
      </w:pPr>
      <w:rPr>
        <w:rFonts w:asciiTheme="minorHAnsi" w:eastAsiaTheme="minorHAnsi"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CB4E0D"/>
    <w:multiLevelType w:val="hybridMultilevel"/>
    <w:tmpl w:val="B9F20B1A"/>
    <w:lvl w:ilvl="0" w:tplc="0C090017">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3937649"/>
    <w:multiLevelType w:val="hybridMultilevel"/>
    <w:tmpl w:val="779029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D55AC2"/>
    <w:multiLevelType w:val="hybridMultilevel"/>
    <w:tmpl w:val="4218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7764A"/>
    <w:multiLevelType w:val="hybridMultilevel"/>
    <w:tmpl w:val="3CEEF2B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5FFB7792"/>
    <w:multiLevelType w:val="hybridMultilevel"/>
    <w:tmpl w:val="4A00623A"/>
    <w:lvl w:ilvl="0" w:tplc="A4BA130E">
      <w:start w:val="2"/>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2D010B6"/>
    <w:multiLevelType w:val="hybridMultilevel"/>
    <w:tmpl w:val="847AAB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416551"/>
    <w:multiLevelType w:val="multilevel"/>
    <w:tmpl w:val="4E7C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663088"/>
    <w:multiLevelType w:val="hybridMultilevel"/>
    <w:tmpl w:val="30022E16"/>
    <w:lvl w:ilvl="0" w:tplc="0C090001">
      <w:start w:val="1"/>
      <w:numFmt w:val="bullet"/>
      <w:lvlText w:val=""/>
      <w:lvlJc w:val="left"/>
      <w:pPr>
        <w:ind w:left="180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69832475"/>
    <w:multiLevelType w:val="multilevel"/>
    <w:tmpl w:val="8AF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B033FB"/>
    <w:multiLevelType w:val="hybridMultilevel"/>
    <w:tmpl w:val="B8EE2BE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1C742A"/>
    <w:multiLevelType w:val="hybridMultilevel"/>
    <w:tmpl w:val="F8B86388"/>
    <w:lvl w:ilvl="0" w:tplc="78CA5C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D707EE"/>
    <w:multiLevelType w:val="hybridMultilevel"/>
    <w:tmpl w:val="E5F80C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3A1306"/>
    <w:multiLevelType w:val="hybridMultilevel"/>
    <w:tmpl w:val="EB64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59778B"/>
    <w:multiLevelType w:val="hybridMultilevel"/>
    <w:tmpl w:val="7F041A12"/>
    <w:lvl w:ilvl="0" w:tplc="0C090017">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58E0E3F"/>
    <w:multiLevelType w:val="hybridMultilevel"/>
    <w:tmpl w:val="8566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6B1A10"/>
    <w:multiLevelType w:val="hybridMultilevel"/>
    <w:tmpl w:val="668C7B32"/>
    <w:lvl w:ilvl="0" w:tplc="0C090017">
      <w:start w:val="1"/>
      <w:numFmt w:val="lowerLetter"/>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BE96020"/>
    <w:multiLevelType w:val="hybridMultilevel"/>
    <w:tmpl w:val="DE920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88686309">
    <w:abstractNumId w:val="37"/>
  </w:num>
  <w:num w:numId="2" w16cid:durableId="1248226487">
    <w:abstractNumId w:val="7"/>
  </w:num>
  <w:num w:numId="3" w16cid:durableId="1121608581">
    <w:abstractNumId w:val="8"/>
  </w:num>
  <w:num w:numId="4" w16cid:durableId="669059945">
    <w:abstractNumId w:val="9"/>
  </w:num>
  <w:num w:numId="5" w16cid:durableId="480003632">
    <w:abstractNumId w:val="25"/>
  </w:num>
  <w:num w:numId="6" w16cid:durableId="1000427785">
    <w:abstractNumId w:val="45"/>
  </w:num>
  <w:num w:numId="7" w16cid:durableId="1822043819">
    <w:abstractNumId w:val="35"/>
  </w:num>
  <w:num w:numId="8" w16cid:durableId="334037987">
    <w:abstractNumId w:val="39"/>
  </w:num>
  <w:num w:numId="9" w16cid:durableId="141388065">
    <w:abstractNumId w:val="27"/>
  </w:num>
  <w:num w:numId="10" w16cid:durableId="1104302042">
    <w:abstractNumId w:val="18"/>
  </w:num>
  <w:num w:numId="11" w16cid:durableId="1618753526">
    <w:abstractNumId w:val="47"/>
  </w:num>
  <w:num w:numId="12" w16cid:durableId="1795174544">
    <w:abstractNumId w:val="48"/>
  </w:num>
  <w:num w:numId="13" w16cid:durableId="1133862171">
    <w:abstractNumId w:val="43"/>
  </w:num>
  <w:num w:numId="14" w16cid:durableId="1801606981">
    <w:abstractNumId w:val="33"/>
  </w:num>
  <w:num w:numId="15" w16cid:durableId="592010291">
    <w:abstractNumId w:val="30"/>
  </w:num>
  <w:num w:numId="16" w16cid:durableId="1438140921">
    <w:abstractNumId w:val="4"/>
  </w:num>
  <w:num w:numId="17" w16cid:durableId="1731415272">
    <w:abstractNumId w:val="31"/>
  </w:num>
  <w:num w:numId="18" w16cid:durableId="1139148641">
    <w:abstractNumId w:val="23"/>
  </w:num>
  <w:num w:numId="19" w16cid:durableId="898395540">
    <w:abstractNumId w:val="5"/>
  </w:num>
  <w:num w:numId="20" w16cid:durableId="80756140">
    <w:abstractNumId w:val="24"/>
  </w:num>
  <w:num w:numId="21" w16cid:durableId="1529952776">
    <w:abstractNumId w:val="41"/>
  </w:num>
  <w:num w:numId="22" w16cid:durableId="1966570987">
    <w:abstractNumId w:val="26"/>
  </w:num>
  <w:num w:numId="23" w16cid:durableId="32733939">
    <w:abstractNumId w:val="1"/>
  </w:num>
  <w:num w:numId="24" w16cid:durableId="120730777">
    <w:abstractNumId w:val="20"/>
  </w:num>
  <w:num w:numId="25" w16cid:durableId="676350618">
    <w:abstractNumId w:val="44"/>
  </w:num>
  <w:num w:numId="26" w16cid:durableId="727416654">
    <w:abstractNumId w:val="32"/>
  </w:num>
  <w:num w:numId="27" w16cid:durableId="579751090">
    <w:abstractNumId w:val="21"/>
  </w:num>
  <w:num w:numId="28" w16cid:durableId="1702247610">
    <w:abstractNumId w:val="22"/>
  </w:num>
  <w:num w:numId="29" w16cid:durableId="15693205">
    <w:abstractNumId w:val="2"/>
  </w:num>
  <w:num w:numId="30" w16cid:durableId="1545174967">
    <w:abstractNumId w:val="46"/>
  </w:num>
  <w:num w:numId="31" w16cid:durableId="756049893">
    <w:abstractNumId w:val="19"/>
  </w:num>
  <w:num w:numId="32" w16cid:durableId="741827949">
    <w:abstractNumId w:val="16"/>
  </w:num>
  <w:num w:numId="33" w16cid:durableId="896011601">
    <w:abstractNumId w:val="13"/>
  </w:num>
  <w:num w:numId="34" w16cid:durableId="1037973320">
    <w:abstractNumId w:val="29"/>
  </w:num>
  <w:num w:numId="35" w16cid:durableId="1739551275">
    <w:abstractNumId w:val="6"/>
  </w:num>
  <w:num w:numId="36" w16cid:durableId="1928728960">
    <w:abstractNumId w:val="34"/>
  </w:num>
  <w:num w:numId="37" w16cid:durableId="263196164">
    <w:abstractNumId w:val="17"/>
  </w:num>
  <w:num w:numId="38" w16cid:durableId="712190172">
    <w:abstractNumId w:val="3"/>
  </w:num>
  <w:num w:numId="39" w16cid:durableId="1370453028">
    <w:abstractNumId w:val="36"/>
  </w:num>
  <w:num w:numId="40" w16cid:durableId="1722973523">
    <w:abstractNumId w:val="11"/>
  </w:num>
  <w:num w:numId="41" w16cid:durableId="627247158">
    <w:abstractNumId w:val="15"/>
  </w:num>
  <w:num w:numId="42" w16cid:durableId="1480995828">
    <w:abstractNumId w:val="10"/>
  </w:num>
  <w:num w:numId="43" w16cid:durableId="364604801">
    <w:abstractNumId w:val="0"/>
  </w:num>
  <w:num w:numId="44" w16cid:durableId="699161908">
    <w:abstractNumId w:val="42"/>
  </w:num>
  <w:num w:numId="45" w16cid:durableId="33894440">
    <w:abstractNumId w:val="28"/>
  </w:num>
  <w:num w:numId="46" w16cid:durableId="1077363793">
    <w:abstractNumId w:val="12"/>
  </w:num>
  <w:num w:numId="47" w16cid:durableId="1141534075">
    <w:abstractNumId w:val="40"/>
  </w:num>
  <w:num w:numId="48" w16cid:durableId="1566187317">
    <w:abstractNumId w:val="38"/>
  </w:num>
  <w:num w:numId="49" w16cid:durableId="767502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09"/>
    <w:rsid w:val="0001627F"/>
    <w:rsid w:val="0002051D"/>
    <w:rsid w:val="0002117C"/>
    <w:rsid w:val="000300B1"/>
    <w:rsid w:val="00034764"/>
    <w:rsid w:val="000447E6"/>
    <w:rsid w:val="00054A97"/>
    <w:rsid w:val="00056BED"/>
    <w:rsid w:val="00064007"/>
    <w:rsid w:val="00064650"/>
    <w:rsid w:val="00065340"/>
    <w:rsid w:val="0006696D"/>
    <w:rsid w:val="000700E7"/>
    <w:rsid w:val="0007271E"/>
    <w:rsid w:val="00080876"/>
    <w:rsid w:val="00082163"/>
    <w:rsid w:val="000867F2"/>
    <w:rsid w:val="000A2CCD"/>
    <w:rsid w:val="000A40DD"/>
    <w:rsid w:val="000B3B66"/>
    <w:rsid w:val="000B3E6C"/>
    <w:rsid w:val="000B3F87"/>
    <w:rsid w:val="000B5216"/>
    <w:rsid w:val="000B67A4"/>
    <w:rsid w:val="000C1F77"/>
    <w:rsid w:val="000C6E9B"/>
    <w:rsid w:val="000D3FDD"/>
    <w:rsid w:val="000F2287"/>
    <w:rsid w:val="001008C7"/>
    <w:rsid w:val="00102188"/>
    <w:rsid w:val="0010251A"/>
    <w:rsid w:val="001165AD"/>
    <w:rsid w:val="0012303A"/>
    <w:rsid w:val="0013142E"/>
    <w:rsid w:val="00134591"/>
    <w:rsid w:val="00140823"/>
    <w:rsid w:val="00146FD4"/>
    <w:rsid w:val="00147F7D"/>
    <w:rsid w:val="00150340"/>
    <w:rsid w:val="0015093C"/>
    <w:rsid w:val="00151D7C"/>
    <w:rsid w:val="0016152E"/>
    <w:rsid w:val="0017149B"/>
    <w:rsid w:val="00174B16"/>
    <w:rsid w:val="001938D3"/>
    <w:rsid w:val="00193CDE"/>
    <w:rsid w:val="0019692F"/>
    <w:rsid w:val="00197AE8"/>
    <w:rsid w:val="00197FB4"/>
    <w:rsid w:val="001A084A"/>
    <w:rsid w:val="001B3063"/>
    <w:rsid w:val="001B45F0"/>
    <w:rsid w:val="001C066C"/>
    <w:rsid w:val="001C0CB0"/>
    <w:rsid w:val="001C205B"/>
    <w:rsid w:val="001D6300"/>
    <w:rsid w:val="001E3B7D"/>
    <w:rsid w:val="001E6C3B"/>
    <w:rsid w:val="001F1516"/>
    <w:rsid w:val="001F4381"/>
    <w:rsid w:val="002007DC"/>
    <w:rsid w:val="00204DA8"/>
    <w:rsid w:val="00205BA3"/>
    <w:rsid w:val="002079CC"/>
    <w:rsid w:val="00223741"/>
    <w:rsid w:val="00226D1D"/>
    <w:rsid w:val="0023469B"/>
    <w:rsid w:val="00234A36"/>
    <w:rsid w:val="002378D5"/>
    <w:rsid w:val="00246F4B"/>
    <w:rsid w:val="0026107D"/>
    <w:rsid w:val="0026261B"/>
    <w:rsid w:val="002724E5"/>
    <w:rsid w:val="00274C29"/>
    <w:rsid w:val="0027604A"/>
    <w:rsid w:val="00284F12"/>
    <w:rsid w:val="002929C4"/>
    <w:rsid w:val="00292CED"/>
    <w:rsid w:val="002954CB"/>
    <w:rsid w:val="00295FF9"/>
    <w:rsid w:val="00296725"/>
    <w:rsid w:val="002A78D7"/>
    <w:rsid w:val="002B1B66"/>
    <w:rsid w:val="002C6BD1"/>
    <w:rsid w:val="002C7049"/>
    <w:rsid w:val="002D4BE6"/>
    <w:rsid w:val="002D5173"/>
    <w:rsid w:val="002E18B2"/>
    <w:rsid w:val="002E34BA"/>
    <w:rsid w:val="002E5487"/>
    <w:rsid w:val="002F5135"/>
    <w:rsid w:val="00307E94"/>
    <w:rsid w:val="00313E87"/>
    <w:rsid w:val="00336064"/>
    <w:rsid w:val="003500C5"/>
    <w:rsid w:val="003519B0"/>
    <w:rsid w:val="00353FC3"/>
    <w:rsid w:val="00366A87"/>
    <w:rsid w:val="003763CB"/>
    <w:rsid w:val="00384855"/>
    <w:rsid w:val="00386A34"/>
    <w:rsid w:val="00392DDC"/>
    <w:rsid w:val="00397A6A"/>
    <w:rsid w:val="00397C50"/>
    <w:rsid w:val="003A0062"/>
    <w:rsid w:val="003A21B9"/>
    <w:rsid w:val="003A3EB1"/>
    <w:rsid w:val="003B2ED2"/>
    <w:rsid w:val="003B3402"/>
    <w:rsid w:val="003D07C8"/>
    <w:rsid w:val="003D391E"/>
    <w:rsid w:val="003F02CD"/>
    <w:rsid w:val="003F4229"/>
    <w:rsid w:val="003F47CC"/>
    <w:rsid w:val="003F57FE"/>
    <w:rsid w:val="003F6856"/>
    <w:rsid w:val="00412191"/>
    <w:rsid w:val="004168DE"/>
    <w:rsid w:val="004239BC"/>
    <w:rsid w:val="004276B0"/>
    <w:rsid w:val="00432B10"/>
    <w:rsid w:val="00434FC8"/>
    <w:rsid w:val="00440654"/>
    <w:rsid w:val="004417AD"/>
    <w:rsid w:val="00444F7A"/>
    <w:rsid w:val="0044570B"/>
    <w:rsid w:val="00445B23"/>
    <w:rsid w:val="00450C12"/>
    <w:rsid w:val="00452793"/>
    <w:rsid w:val="00457ED7"/>
    <w:rsid w:val="0046518C"/>
    <w:rsid w:val="00467101"/>
    <w:rsid w:val="0047780B"/>
    <w:rsid w:val="00480693"/>
    <w:rsid w:val="004902BD"/>
    <w:rsid w:val="00495650"/>
    <w:rsid w:val="004A1C92"/>
    <w:rsid w:val="004A3DF6"/>
    <w:rsid w:val="004A422A"/>
    <w:rsid w:val="004B1093"/>
    <w:rsid w:val="004B1E63"/>
    <w:rsid w:val="004B765C"/>
    <w:rsid w:val="004C4113"/>
    <w:rsid w:val="004C735A"/>
    <w:rsid w:val="004E45EA"/>
    <w:rsid w:val="004E59B6"/>
    <w:rsid w:val="004E7390"/>
    <w:rsid w:val="004F6896"/>
    <w:rsid w:val="004F701A"/>
    <w:rsid w:val="004F771E"/>
    <w:rsid w:val="005013FE"/>
    <w:rsid w:val="00503CA7"/>
    <w:rsid w:val="00504E5B"/>
    <w:rsid w:val="00535676"/>
    <w:rsid w:val="0054007C"/>
    <w:rsid w:val="00550328"/>
    <w:rsid w:val="00555A05"/>
    <w:rsid w:val="00562971"/>
    <w:rsid w:val="0056580F"/>
    <w:rsid w:val="00570200"/>
    <w:rsid w:val="00570CCA"/>
    <w:rsid w:val="005743A5"/>
    <w:rsid w:val="005759E4"/>
    <w:rsid w:val="0058137C"/>
    <w:rsid w:val="00587BD4"/>
    <w:rsid w:val="005972AA"/>
    <w:rsid w:val="005A0B54"/>
    <w:rsid w:val="005A3E90"/>
    <w:rsid w:val="005A4F8F"/>
    <w:rsid w:val="005A6EC0"/>
    <w:rsid w:val="005B7C44"/>
    <w:rsid w:val="005C654B"/>
    <w:rsid w:val="005D0926"/>
    <w:rsid w:val="005D5B8B"/>
    <w:rsid w:val="005E6C47"/>
    <w:rsid w:val="005F2510"/>
    <w:rsid w:val="00606140"/>
    <w:rsid w:val="00611262"/>
    <w:rsid w:val="00614E61"/>
    <w:rsid w:val="00615607"/>
    <w:rsid w:val="00617C09"/>
    <w:rsid w:val="0063010C"/>
    <w:rsid w:val="00633409"/>
    <w:rsid w:val="00641859"/>
    <w:rsid w:val="00641910"/>
    <w:rsid w:val="00642760"/>
    <w:rsid w:val="00651085"/>
    <w:rsid w:val="00651507"/>
    <w:rsid w:val="006527A7"/>
    <w:rsid w:val="0066314B"/>
    <w:rsid w:val="00683A2D"/>
    <w:rsid w:val="00687D67"/>
    <w:rsid w:val="00694B2B"/>
    <w:rsid w:val="006A2364"/>
    <w:rsid w:val="006A396D"/>
    <w:rsid w:val="006A51A2"/>
    <w:rsid w:val="006C006C"/>
    <w:rsid w:val="006D0E16"/>
    <w:rsid w:val="006E3A58"/>
    <w:rsid w:val="006F0EF0"/>
    <w:rsid w:val="006F541A"/>
    <w:rsid w:val="006F7B2B"/>
    <w:rsid w:val="00700548"/>
    <w:rsid w:val="007033CC"/>
    <w:rsid w:val="007061D7"/>
    <w:rsid w:val="0070632E"/>
    <w:rsid w:val="0071260B"/>
    <w:rsid w:val="0071717B"/>
    <w:rsid w:val="0073547A"/>
    <w:rsid w:val="0073547F"/>
    <w:rsid w:val="00770F33"/>
    <w:rsid w:val="007721FD"/>
    <w:rsid w:val="007767C6"/>
    <w:rsid w:val="00796342"/>
    <w:rsid w:val="00796AF8"/>
    <w:rsid w:val="007A3101"/>
    <w:rsid w:val="007A43AF"/>
    <w:rsid w:val="007C2090"/>
    <w:rsid w:val="007C37F9"/>
    <w:rsid w:val="007E1E62"/>
    <w:rsid w:val="007E2186"/>
    <w:rsid w:val="007E4CB6"/>
    <w:rsid w:val="00800E6F"/>
    <w:rsid w:val="00804FCD"/>
    <w:rsid w:val="00805B76"/>
    <w:rsid w:val="0081340B"/>
    <w:rsid w:val="008220A6"/>
    <w:rsid w:val="00841078"/>
    <w:rsid w:val="00843F58"/>
    <w:rsid w:val="00871232"/>
    <w:rsid w:val="0087547A"/>
    <w:rsid w:val="00877FA3"/>
    <w:rsid w:val="008879BC"/>
    <w:rsid w:val="0089475E"/>
    <w:rsid w:val="00897515"/>
    <w:rsid w:val="008B0267"/>
    <w:rsid w:val="008B2EAC"/>
    <w:rsid w:val="008C2B57"/>
    <w:rsid w:val="008C2E03"/>
    <w:rsid w:val="008C4144"/>
    <w:rsid w:val="008C57CC"/>
    <w:rsid w:val="008D1AA9"/>
    <w:rsid w:val="008D731A"/>
    <w:rsid w:val="008E27E7"/>
    <w:rsid w:val="008E7418"/>
    <w:rsid w:val="008F2E27"/>
    <w:rsid w:val="008F44AE"/>
    <w:rsid w:val="008F7781"/>
    <w:rsid w:val="009001DF"/>
    <w:rsid w:val="00903C50"/>
    <w:rsid w:val="00917342"/>
    <w:rsid w:val="00926BDA"/>
    <w:rsid w:val="00926FDB"/>
    <w:rsid w:val="009347DF"/>
    <w:rsid w:val="00947260"/>
    <w:rsid w:val="00960D2B"/>
    <w:rsid w:val="00967533"/>
    <w:rsid w:val="009701C5"/>
    <w:rsid w:val="00973345"/>
    <w:rsid w:val="00973E6C"/>
    <w:rsid w:val="00992A74"/>
    <w:rsid w:val="00994728"/>
    <w:rsid w:val="009A0A5E"/>
    <w:rsid w:val="009C15CE"/>
    <w:rsid w:val="009D0DA1"/>
    <w:rsid w:val="009D3776"/>
    <w:rsid w:val="009D40CA"/>
    <w:rsid w:val="009E00FC"/>
    <w:rsid w:val="009E3972"/>
    <w:rsid w:val="009E4F42"/>
    <w:rsid w:val="009E780F"/>
    <w:rsid w:val="009F77C1"/>
    <w:rsid w:val="009F7C64"/>
    <w:rsid w:val="00A00ED6"/>
    <w:rsid w:val="00A01CFE"/>
    <w:rsid w:val="00A13A25"/>
    <w:rsid w:val="00A310D8"/>
    <w:rsid w:val="00A344A8"/>
    <w:rsid w:val="00A4243B"/>
    <w:rsid w:val="00A45F07"/>
    <w:rsid w:val="00A469A7"/>
    <w:rsid w:val="00A54783"/>
    <w:rsid w:val="00A5712B"/>
    <w:rsid w:val="00A6579A"/>
    <w:rsid w:val="00A65B0F"/>
    <w:rsid w:val="00A74233"/>
    <w:rsid w:val="00A744C4"/>
    <w:rsid w:val="00A80220"/>
    <w:rsid w:val="00A828F6"/>
    <w:rsid w:val="00A9701F"/>
    <w:rsid w:val="00AA29EB"/>
    <w:rsid w:val="00AA3F70"/>
    <w:rsid w:val="00AB100D"/>
    <w:rsid w:val="00AB3531"/>
    <w:rsid w:val="00AC2916"/>
    <w:rsid w:val="00AD2239"/>
    <w:rsid w:val="00AE57C6"/>
    <w:rsid w:val="00AF1F2C"/>
    <w:rsid w:val="00AF4242"/>
    <w:rsid w:val="00B00C2D"/>
    <w:rsid w:val="00B11FD2"/>
    <w:rsid w:val="00B13969"/>
    <w:rsid w:val="00B1441E"/>
    <w:rsid w:val="00B279E8"/>
    <w:rsid w:val="00B33A2E"/>
    <w:rsid w:val="00B35167"/>
    <w:rsid w:val="00B458A0"/>
    <w:rsid w:val="00B458A5"/>
    <w:rsid w:val="00B5695C"/>
    <w:rsid w:val="00B73F88"/>
    <w:rsid w:val="00B76564"/>
    <w:rsid w:val="00B77843"/>
    <w:rsid w:val="00B84122"/>
    <w:rsid w:val="00B86CA6"/>
    <w:rsid w:val="00B924E5"/>
    <w:rsid w:val="00B97A67"/>
    <w:rsid w:val="00BA2EC7"/>
    <w:rsid w:val="00BA4E12"/>
    <w:rsid w:val="00BB5C6B"/>
    <w:rsid w:val="00BB774C"/>
    <w:rsid w:val="00BC0539"/>
    <w:rsid w:val="00BC12EB"/>
    <w:rsid w:val="00BE5D05"/>
    <w:rsid w:val="00BE6388"/>
    <w:rsid w:val="00BE7061"/>
    <w:rsid w:val="00BF01CB"/>
    <w:rsid w:val="00BF038F"/>
    <w:rsid w:val="00C003CC"/>
    <w:rsid w:val="00C014BC"/>
    <w:rsid w:val="00C0683D"/>
    <w:rsid w:val="00C13874"/>
    <w:rsid w:val="00C13D80"/>
    <w:rsid w:val="00C1691B"/>
    <w:rsid w:val="00C32325"/>
    <w:rsid w:val="00C3252B"/>
    <w:rsid w:val="00C41574"/>
    <w:rsid w:val="00C535B9"/>
    <w:rsid w:val="00C60666"/>
    <w:rsid w:val="00C61467"/>
    <w:rsid w:val="00C70F4E"/>
    <w:rsid w:val="00C76307"/>
    <w:rsid w:val="00C779BF"/>
    <w:rsid w:val="00C930D7"/>
    <w:rsid w:val="00CA55A8"/>
    <w:rsid w:val="00CD3171"/>
    <w:rsid w:val="00CD4E93"/>
    <w:rsid w:val="00CD737C"/>
    <w:rsid w:val="00CE048A"/>
    <w:rsid w:val="00CE2A72"/>
    <w:rsid w:val="00CE5853"/>
    <w:rsid w:val="00CF208A"/>
    <w:rsid w:val="00CF3334"/>
    <w:rsid w:val="00D0316E"/>
    <w:rsid w:val="00D04727"/>
    <w:rsid w:val="00D12890"/>
    <w:rsid w:val="00D16654"/>
    <w:rsid w:val="00D20C8B"/>
    <w:rsid w:val="00D253C5"/>
    <w:rsid w:val="00D275B8"/>
    <w:rsid w:val="00D30D45"/>
    <w:rsid w:val="00D31B57"/>
    <w:rsid w:val="00D40F7B"/>
    <w:rsid w:val="00D412C3"/>
    <w:rsid w:val="00D46C0B"/>
    <w:rsid w:val="00D53BFF"/>
    <w:rsid w:val="00D54232"/>
    <w:rsid w:val="00D574E6"/>
    <w:rsid w:val="00D577F1"/>
    <w:rsid w:val="00D60246"/>
    <w:rsid w:val="00D64897"/>
    <w:rsid w:val="00D84827"/>
    <w:rsid w:val="00D9529C"/>
    <w:rsid w:val="00DA02F2"/>
    <w:rsid w:val="00DA235E"/>
    <w:rsid w:val="00DA44DE"/>
    <w:rsid w:val="00DA4F08"/>
    <w:rsid w:val="00DB033D"/>
    <w:rsid w:val="00DB410A"/>
    <w:rsid w:val="00DC7A78"/>
    <w:rsid w:val="00DD3107"/>
    <w:rsid w:val="00DD48DA"/>
    <w:rsid w:val="00DD5B96"/>
    <w:rsid w:val="00DE7F4B"/>
    <w:rsid w:val="00DF1A8B"/>
    <w:rsid w:val="00E01C90"/>
    <w:rsid w:val="00E06478"/>
    <w:rsid w:val="00E12CE3"/>
    <w:rsid w:val="00E308AA"/>
    <w:rsid w:val="00E30F83"/>
    <w:rsid w:val="00E313AF"/>
    <w:rsid w:val="00E4356B"/>
    <w:rsid w:val="00E4494B"/>
    <w:rsid w:val="00E4543A"/>
    <w:rsid w:val="00E47E03"/>
    <w:rsid w:val="00E50D3C"/>
    <w:rsid w:val="00E530EA"/>
    <w:rsid w:val="00E5439A"/>
    <w:rsid w:val="00E617F0"/>
    <w:rsid w:val="00E6620C"/>
    <w:rsid w:val="00E75DFD"/>
    <w:rsid w:val="00E84162"/>
    <w:rsid w:val="00E86681"/>
    <w:rsid w:val="00E93263"/>
    <w:rsid w:val="00E959E1"/>
    <w:rsid w:val="00E974F4"/>
    <w:rsid w:val="00EA0170"/>
    <w:rsid w:val="00EA249F"/>
    <w:rsid w:val="00EB00DA"/>
    <w:rsid w:val="00EB19D3"/>
    <w:rsid w:val="00EB3D6C"/>
    <w:rsid w:val="00ED0693"/>
    <w:rsid w:val="00ED442E"/>
    <w:rsid w:val="00EE0390"/>
    <w:rsid w:val="00EE18AA"/>
    <w:rsid w:val="00F15F07"/>
    <w:rsid w:val="00F16668"/>
    <w:rsid w:val="00F22A09"/>
    <w:rsid w:val="00F36463"/>
    <w:rsid w:val="00F374E4"/>
    <w:rsid w:val="00F45780"/>
    <w:rsid w:val="00F51214"/>
    <w:rsid w:val="00F5745B"/>
    <w:rsid w:val="00F67A60"/>
    <w:rsid w:val="00F80F7E"/>
    <w:rsid w:val="00F836F7"/>
    <w:rsid w:val="00F86EB2"/>
    <w:rsid w:val="00F877E3"/>
    <w:rsid w:val="00F909FC"/>
    <w:rsid w:val="00F97E32"/>
    <w:rsid w:val="00FA1456"/>
    <w:rsid w:val="00FB4CFE"/>
    <w:rsid w:val="00FB4FA4"/>
    <w:rsid w:val="00FB7FCE"/>
    <w:rsid w:val="00FC0E3C"/>
    <w:rsid w:val="00FC43ED"/>
    <w:rsid w:val="00FC529A"/>
    <w:rsid w:val="00FC5A29"/>
    <w:rsid w:val="00FC6735"/>
    <w:rsid w:val="00FD18AB"/>
    <w:rsid w:val="00FD22E3"/>
    <w:rsid w:val="00FD2A4E"/>
    <w:rsid w:val="00FF527B"/>
    <w:rsid w:val="00FF6628"/>
    <w:rsid w:val="00FF7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8A66AC6"/>
  <w15:chartTrackingRefBased/>
  <w15:docId w15:val="{47A0F91C-E5EC-40B0-9A61-E9947DF2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A09"/>
    <w:pPr>
      <w:ind w:left="720"/>
      <w:contextualSpacing/>
    </w:pPr>
  </w:style>
  <w:style w:type="paragraph" w:styleId="BalloonText">
    <w:name w:val="Balloon Text"/>
    <w:basedOn w:val="Normal"/>
    <w:link w:val="BalloonTextChar"/>
    <w:uiPriority w:val="99"/>
    <w:semiHidden/>
    <w:unhideWhenUsed/>
    <w:rsid w:val="00292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CED"/>
    <w:rPr>
      <w:rFonts w:ascii="Segoe UI" w:hAnsi="Segoe UI" w:cs="Segoe UI"/>
      <w:sz w:val="18"/>
      <w:szCs w:val="18"/>
    </w:rPr>
  </w:style>
  <w:style w:type="character" w:styleId="Hyperlink">
    <w:name w:val="Hyperlink"/>
    <w:basedOn w:val="DefaultParagraphFont"/>
    <w:uiPriority w:val="99"/>
    <w:unhideWhenUsed/>
    <w:rsid w:val="000B5216"/>
    <w:rPr>
      <w:color w:val="0563C1" w:themeColor="hyperlink"/>
      <w:u w:val="single"/>
    </w:rPr>
  </w:style>
  <w:style w:type="paragraph" w:styleId="Header">
    <w:name w:val="header"/>
    <w:basedOn w:val="Normal"/>
    <w:link w:val="HeaderChar"/>
    <w:uiPriority w:val="99"/>
    <w:unhideWhenUsed/>
    <w:rsid w:val="005A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54"/>
  </w:style>
  <w:style w:type="paragraph" w:styleId="Footer">
    <w:name w:val="footer"/>
    <w:basedOn w:val="Normal"/>
    <w:link w:val="FooterChar"/>
    <w:uiPriority w:val="99"/>
    <w:unhideWhenUsed/>
    <w:rsid w:val="005A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54"/>
  </w:style>
  <w:style w:type="paragraph" w:customStyle="1" w:styleId="Default">
    <w:name w:val="Default"/>
    <w:rsid w:val="00FC529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C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7F4B"/>
    <w:rPr>
      <w:color w:val="954F72" w:themeColor="followedHyperlink"/>
      <w:u w:val="single"/>
    </w:rPr>
  </w:style>
  <w:style w:type="character" w:styleId="UnresolvedMention">
    <w:name w:val="Unresolved Mention"/>
    <w:basedOn w:val="DefaultParagraphFont"/>
    <w:uiPriority w:val="99"/>
    <w:semiHidden/>
    <w:unhideWhenUsed/>
    <w:rsid w:val="004C735A"/>
    <w:rPr>
      <w:color w:val="605E5C"/>
      <w:shd w:val="clear" w:color="auto" w:fill="E1DFDD"/>
    </w:rPr>
  </w:style>
  <w:style w:type="character" w:styleId="CommentReference">
    <w:name w:val="annotation reference"/>
    <w:basedOn w:val="DefaultParagraphFont"/>
    <w:uiPriority w:val="99"/>
    <w:semiHidden/>
    <w:unhideWhenUsed/>
    <w:rsid w:val="004239BC"/>
    <w:rPr>
      <w:sz w:val="16"/>
      <w:szCs w:val="16"/>
    </w:rPr>
  </w:style>
  <w:style w:type="paragraph" w:styleId="CommentText">
    <w:name w:val="annotation text"/>
    <w:basedOn w:val="Normal"/>
    <w:link w:val="CommentTextChar"/>
    <w:uiPriority w:val="99"/>
    <w:semiHidden/>
    <w:unhideWhenUsed/>
    <w:rsid w:val="004239BC"/>
    <w:pPr>
      <w:spacing w:line="240" w:lineRule="auto"/>
    </w:pPr>
    <w:rPr>
      <w:sz w:val="20"/>
      <w:szCs w:val="20"/>
    </w:rPr>
  </w:style>
  <w:style w:type="character" w:customStyle="1" w:styleId="CommentTextChar">
    <w:name w:val="Comment Text Char"/>
    <w:basedOn w:val="DefaultParagraphFont"/>
    <w:link w:val="CommentText"/>
    <w:uiPriority w:val="99"/>
    <w:semiHidden/>
    <w:rsid w:val="004239BC"/>
    <w:rPr>
      <w:sz w:val="20"/>
      <w:szCs w:val="20"/>
    </w:rPr>
  </w:style>
  <w:style w:type="paragraph" w:styleId="CommentSubject">
    <w:name w:val="annotation subject"/>
    <w:basedOn w:val="CommentText"/>
    <w:next w:val="CommentText"/>
    <w:link w:val="CommentSubjectChar"/>
    <w:uiPriority w:val="99"/>
    <w:semiHidden/>
    <w:unhideWhenUsed/>
    <w:rsid w:val="004239BC"/>
    <w:rPr>
      <w:b/>
      <w:bCs/>
    </w:rPr>
  </w:style>
  <w:style w:type="character" w:customStyle="1" w:styleId="CommentSubjectChar">
    <w:name w:val="Comment Subject Char"/>
    <w:basedOn w:val="CommentTextChar"/>
    <w:link w:val="CommentSubject"/>
    <w:uiPriority w:val="99"/>
    <w:semiHidden/>
    <w:rsid w:val="004239BC"/>
    <w:rPr>
      <w:b/>
      <w:bCs/>
      <w:sz w:val="20"/>
      <w:szCs w:val="20"/>
    </w:rPr>
  </w:style>
  <w:style w:type="paragraph" w:styleId="NormalWeb">
    <w:name w:val="Normal (Web)"/>
    <w:basedOn w:val="Normal"/>
    <w:uiPriority w:val="99"/>
    <w:semiHidden/>
    <w:unhideWhenUsed/>
    <w:rsid w:val="0023469B"/>
    <w:pPr>
      <w:spacing w:before="100" w:beforeAutospacing="1" w:after="100" w:afterAutospacing="1" w:line="240" w:lineRule="auto"/>
    </w:pPr>
    <w:rPr>
      <w:rFonts w:ascii="Aptos"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813">
      <w:bodyDiv w:val="1"/>
      <w:marLeft w:val="0"/>
      <w:marRight w:val="0"/>
      <w:marTop w:val="0"/>
      <w:marBottom w:val="0"/>
      <w:divBdr>
        <w:top w:val="none" w:sz="0" w:space="0" w:color="auto"/>
        <w:left w:val="none" w:sz="0" w:space="0" w:color="auto"/>
        <w:bottom w:val="none" w:sz="0" w:space="0" w:color="auto"/>
        <w:right w:val="none" w:sz="0" w:space="0" w:color="auto"/>
      </w:divBdr>
    </w:div>
    <w:div w:id="99690245">
      <w:bodyDiv w:val="1"/>
      <w:marLeft w:val="0"/>
      <w:marRight w:val="0"/>
      <w:marTop w:val="0"/>
      <w:marBottom w:val="0"/>
      <w:divBdr>
        <w:top w:val="none" w:sz="0" w:space="0" w:color="auto"/>
        <w:left w:val="none" w:sz="0" w:space="0" w:color="auto"/>
        <w:bottom w:val="none" w:sz="0" w:space="0" w:color="auto"/>
        <w:right w:val="none" w:sz="0" w:space="0" w:color="auto"/>
      </w:divBdr>
    </w:div>
    <w:div w:id="1308901570">
      <w:bodyDiv w:val="1"/>
      <w:marLeft w:val="0"/>
      <w:marRight w:val="0"/>
      <w:marTop w:val="0"/>
      <w:marBottom w:val="0"/>
      <w:divBdr>
        <w:top w:val="none" w:sz="0" w:space="0" w:color="auto"/>
        <w:left w:val="none" w:sz="0" w:space="0" w:color="auto"/>
        <w:bottom w:val="none" w:sz="0" w:space="0" w:color="auto"/>
        <w:right w:val="none" w:sz="0" w:space="0" w:color="auto"/>
      </w:divBdr>
    </w:div>
    <w:div w:id="1336111470">
      <w:bodyDiv w:val="1"/>
      <w:marLeft w:val="0"/>
      <w:marRight w:val="0"/>
      <w:marTop w:val="0"/>
      <w:marBottom w:val="0"/>
      <w:divBdr>
        <w:top w:val="none" w:sz="0" w:space="0" w:color="auto"/>
        <w:left w:val="none" w:sz="0" w:space="0" w:color="auto"/>
        <w:bottom w:val="none" w:sz="0" w:space="0" w:color="auto"/>
        <w:right w:val="none" w:sz="0" w:space="0" w:color="auto"/>
      </w:divBdr>
    </w:div>
    <w:div w:id="1447235564">
      <w:bodyDiv w:val="1"/>
      <w:marLeft w:val="0"/>
      <w:marRight w:val="0"/>
      <w:marTop w:val="0"/>
      <w:marBottom w:val="0"/>
      <w:divBdr>
        <w:top w:val="none" w:sz="0" w:space="0" w:color="auto"/>
        <w:left w:val="none" w:sz="0" w:space="0" w:color="auto"/>
        <w:bottom w:val="none" w:sz="0" w:space="0" w:color="auto"/>
        <w:right w:val="none" w:sz="0" w:space="0" w:color="auto"/>
      </w:divBdr>
    </w:div>
    <w:div w:id="1641156468">
      <w:bodyDiv w:val="1"/>
      <w:marLeft w:val="0"/>
      <w:marRight w:val="0"/>
      <w:marTop w:val="0"/>
      <w:marBottom w:val="0"/>
      <w:divBdr>
        <w:top w:val="none" w:sz="0" w:space="0" w:color="auto"/>
        <w:left w:val="none" w:sz="0" w:space="0" w:color="auto"/>
        <w:bottom w:val="none" w:sz="0" w:space="0" w:color="auto"/>
        <w:right w:val="none" w:sz="0" w:space="0" w:color="auto"/>
      </w:divBdr>
    </w:div>
    <w:div w:id="1759053815">
      <w:bodyDiv w:val="1"/>
      <w:marLeft w:val="0"/>
      <w:marRight w:val="0"/>
      <w:marTop w:val="0"/>
      <w:marBottom w:val="0"/>
      <w:divBdr>
        <w:top w:val="none" w:sz="0" w:space="0" w:color="auto"/>
        <w:left w:val="none" w:sz="0" w:space="0" w:color="auto"/>
        <w:bottom w:val="none" w:sz="0" w:space="0" w:color="auto"/>
        <w:right w:val="none" w:sz="0" w:space="0" w:color="auto"/>
      </w:divBdr>
    </w:div>
    <w:div w:id="1775788810">
      <w:bodyDiv w:val="1"/>
      <w:marLeft w:val="0"/>
      <w:marRight w:val="0"/>
      <w:marTop w:val="0"/>
      <w:marBottom w:val="0"/>
      <w:divBdr>
        <w:top w:val="none" w:sz="0" w:space="0" w:color="auto"/>
        <w:left w:val="none" w:sz="0" w:space="0" w:color="auto"/>
        <w:bottom w:val="none" w:sz="0" w:space="0" w:color="auto"/>
        <w:right w:val="none" w:sz="0" w:space="0" w:color="auto"/>
      </w:divBdr>
    </w:div>
    <w:div w:id="1931573716">
      <w:bodyDiv w:val="1"/>
      <w:marLeft w:val="0"/>
      <w:marRight w:val="0"/>
      <w:marTop w:val="0"/>
      <w:marBottom w:val="0"/>
      <w:divBdr>
        <w:top w:val="none" w:sz="0" w:space="0" w:color="auto"/>
        <w:left w:val="none" w:sz="0" w:space="0" w:color="auto"/>
        <w:bottom w:val="none" w:sz="0" w:space="0" w:color="auto"/>
        <w:right w:val="none" w:sz="0" w:space="0" w:color="auto"/>
      </w:divBdr>
    </w:div>
    <w:div w:id="20356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csu.edu.au/__data/assets/word_doc/0009/4473540/Undergraduate-and-Postgraduate-Course-Work-Fieldwork-standard-risks-controls-May-2025.docx" TargetMode="External"/><Relationship Id="rId18" Type="http://schemas.openxmlformats.org/officeDocument/2006/relationships/hyperlink" Target="https://cdn.csu.edu.au/__data/assets/word_doc/0006/4473537/Microbiological-Risk-Assessment-.docx" TargetMode="External"/><Relationship Id="rId26" Type="http://schemas.openxmlformats.org/officeDocument/2006/relationships/image" Target="media/image1.emf"/><Relationship Id="rId39" Type="http://schemas.openxmlformats.org/officeDocument/2006/relationships/package" Target="embeddings/Microsoft_Word_Document4.docx"/><Relationship Id="rId21" Type="http://schemas.openxmlformats.org/officeDocument/2006/relationships/hyperlink" Target="https://science-health.csu.edu.au/technical-services/safe-work-procedures/safe-work-procedures/work-procedures/SWP-Template-guide-v2.0-.pdf" TargetMode="External"/><Relationship Id="rId34" Type="http://schemas.openxmlformats.org/officeDocument/2006/relationships/image" Target="media/image4.emf"/><Relationship Id="rId42" Type="http://schemas.openxmlformats.org/officeDocument/2006/relationships/image" Target="media/image8.emf"/><Relationship Id="rId47" Type="http://schemas.openxmlformats.org/officeDocument/2006/relationships/package" Target="embeddings/Microsoft_Word_Document8.docx"/><Relationship Id="rId50" Type="http://schemas.openxmlformats.org/officeDocument/2006/relationships/image" Target="media/image12.emf"/><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dn.csu.edu.au/__data/assets/word_doc/0011/4473542/Research-Fieldwork-standard-risks-controls.docx" TargetMode="External"/><Relationship Id="rId17" Type="http://schemas.openxmlformats.org/officeDocument/2006/relationships/hyperlink" Target="https://cdn.csu.edu.au/__data/assets/pdf_file/0011/4473533/Guide-how-to-write-a-Hazardous-chemical-risk-assessment.pdf" TargetMode="External"/><Relationship Id="rId25" Type="http://schemas.openxmlformats.org/officeDocument/2006/relationships/hyperlink" Target="https://cdn.csu.edu.au/__data/assets/word_doc/0010/4478437/Risk-screening-tool-for-off-campus-research-community-visit-activities-Procedure.docx" TargetMode="External"/><Relationship Id="rId33" Type="http://schemas.openxmlformats.org/officeDocument/2006/relationships/oleObject" Target="embeddings/oleObject1.bin"/><Relationship Id="rId38" Type="http://schemas.openxmlformats.org/officeDocument/2006/relationships/image" Target="media/image6.emf"/><Relationship Id="rId46"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https://cdn.csu.edu.au/__data/assets/word_doc/0005/4473536/Hazardous-chemical-risk-assessment-form.docx" TargetMode="External"/><Relationship Id="rId20" Type="http://schemas.openxmlformats.org/officeDocument/2006/relationships/hyperlink" Target="https://cdn.csu.edu.au/__data/assets/word_doc/0009/4481064/Safe-work-procedure-template-v2.1-.docx" TargetMode="External"/><Relationship Id="rId29" Type="http://schemas.openxmlformats.org/officeDocument/2006/relationships/image" Target="media/image2.emf"/><Relationship Id="rId41" Type="http://schemas.openxmlformats.org/officeDocument/2006/relationships/package" Target="embeddings/Microsoft_Word_Document5.docx"/><Relationship Id="rId54" Type="http://schemas.openxmlformats.org/officeDocument/2006/relationships/package" Target="embeddings/Microsoft_Word_Document1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csu.edu.au/__data/assets/word_doc/0007/4473538/Research-Laboratory-Standard-Controls.docx" TargetMode="External"/><Relationship Id="rId24" Type="http://schemas.openxmlformats.org/officeDocument/2006/relationships/hyperlink" Target="https://cdn.csu.edu.au/__data/assets/word_doc/0012/4478439/Risk-screening-tool-for-off-campus-research-community-visit-activities-form..docx" TargetMode="External"/><Relationship Id="rId32" Type="http://schemas.openxmlformats.org/officeDocument/2006/relationships/image" Target="media/image3.emf"/><Relationship Id="rId37" Type="http://schemas.openxmlformats.org/officeDocument/2006/relationships/package" Target="embeddings/Microsoft_Word_Document3.docx"/><Relationship Id="rId40" Type="http://schemas.openxmlformats.org/officeDocument/2006/relationships/image" Target="media/image7.emf"/><Relationship Id="rId45" Type="http://schemas.openxmlformats.org/officeDocument/2006/relationships/package" Target="embeddings/Microsoft_Word_Document7.docx"/><Relationship Id="rId53" Type="http://schemas.openxmlformats.org/officeDocument/2006/relationships/image" Target="media/image13.e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n.csu.edu.au/__data/assets/pdf_file/0004/4473535/Guide-how-to-write-a-risk-assessment-.pdf" TargetMode="External"/><Relationship Id="rId23" Type="http://schemas.openxmlformats.org/officeDocument/2006/relationships/hyperlink" Target="https://cdn.csu.edu.au/__data/assets/word_doc/0011/4478438/Research-Fieldwork-Summary..doc" TargetMode="External"/><Relationship Id="rId28" Type="http://schemas.openxmlformats.org/officeDocument/2006/relationships/hyperlink" Target="file:///\\csumain\csushared\Academic\FOS\Technical%20Services%20Undergrad%20&amp;%20Postgrad%20Course%20Work\Supporting%20Documentation\Supporting%20Documentation\Forms\Practical%20Requirements%20Forms\basic%20requirements%20form.docx" TargetMode="External"/><Relationship Id="rId36" Type="http://schemas.openxmlformats.org/officeDocument/2006/relationships/image" Target="media/image5.emf"/><Relationship Id="rId49" Type="http://schemas.openxmlformats.org/officeDocument/2006/relationships/package" Target="embeddings/Microsoft_Word_Document9.docx"/><Relationship Id="rId57" Type="http://schemas.openxmlformats.org/officeDocument/2006/relationships/fontTable" Target="fontTable.xml"/><Relationship Id="rId10" Type="http://schemas.openxmlformats.org/officeDocument/2006/relationships/hyperlink" Target="https://cdn.csu.edu.au/__data/assets/word_doc/0010/4473532/Generic-Risk-Assessment-form-.docx" TargetMode="External"/><Relationship Id="rId19" Type="http://schemas.openxmlformats.org/officeDocument/2006/relationships/hyperlink" Target="https://cdn.csu.edu.au/__data/assets/pdf_file/0003/4473534/Guide-how-to-write-a-Microbiological-risk-assessment.pdf" TargetMode="External"/><Relationship Id="rId31" Type="http://schemas.openxmlformats.org/officeDocument/2006/relationships/hyperlink" Target="file:///\\csumain\csushared\Academic\FOS\Technical%20Services%20Undergrad%20&amp;%20Postgrad%20Course%20Work\Supporting%20Documentation\Supporting%20Documentation\Forms\Practical%20Requirements%20Forms\Animal%20&amp;%20Field%20%20Prac%20requiements%20request.pdf" TargetMode="External"/><Relationship Id="rId44" Type="http://schemas.openxmlformats.org/officeDocument/2006/relationships/image" Target="media/image9.emf"/><Relationship Id="rId52" Type="http://schemas.openxmlformats.org/officeDocument/2006/relationships/hyperlink" Target="https://about.csu.edu.au/our-university/important-dates" TargetMode="External"/><Relationship Id="rId4" Type="http://schemas.openxmlformats.org/officeDocument/2006/relationships/settings" Target="settings.xml"/><Relationship Id="rId9" Type="http://schemas.openxmlformats.org/officeDocument/2006/relationships/hyperlink" Target="https://science-health.csu.edu.au/technical-services/forms-and-templates" TargetMode="External"/><Relationship Id="rId14" Type="http://schemas.openxmlformats.org/officeDocument/2006/relationships/hyperlink" Target="https://cdn.csu.edu.au/__data/assets/word_doc/0010/4473541/Undergraduate-and-Postgraduate-Course-Work-Laboratory-and-STS-standard-risks-controls-May-2025.docx" TargetMode="External"/><Relationship Id="rId22" Type="http://schemas.openxmlformats.org/officeDocument/2006/relationships/hyperlink" Target="https://cdn.csu.edu.au/__data/assets/word_doc/0009/4478436/FOSH-Undergraduate-Teaching-Field-Trip-Summary.docx" TargetMode="External"/><Relationship Id="rId27" Type="http://schemas.openxmlformats.org/officeDocument/2006/relationships/package" Target="embeddings/Microsoft_Word_Document.docx"/><Relationship Id="rId30" Type="http://schemas.openxmlformats.org/officeDocument/2006/relationships/package" Target="embeddings/Microsoft_Word_Document1.docx"/><Relationship Id="rId35" Type="http://schemas.openxmlformats.org/officeDocument/2006/relationships/package" Target="embeddings/Microsoft_Word_Document2.docx"/><Relationship Id="rId43" Type="http://schemas.openxmlformats.org/officeDocument/2006/relationships/package" Target="embeddings/Microsoft_Word_Document6.docx"/><Relationship Id="rId48" Type="http://schemas.openxmlformats.org/officeDocument/2006/relationships/image" Target="media/image11.emf"/><Relationship Id="rId56" Type="http://schemas.openxmlformats.org/officeDocument/2006/relationships/footer" Target="footer1.xml"/><Relationship Id="rId8" Type="http://schemas.openxmlformats.org/officeDocument/2006/relationships/hyperlink" Target="https://science-health.csu.edu.au/resources-services/technical-services" TargetMode="External"/><Relationship Id="rId51" Type="http://schemas.openxmlformats.org/officeDocument/2006/relationships/package" Target="embeddings/Microsoft_Word_Document10.docx"/><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04F1-19BE-4227-B0CD-342188C0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15</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Kylie</dc:creator>
  <cp:keywords/>
  <dc:description/>
  <cp:lastModifiedBy>Kent, Kylie</cp:lastModifiedBy>
  <cp:revision>9</cp:revision>
  <cp:lastPrinted>2024-11-04T22:57:00Z</cp:lastPrinted>
  <dcterms:created xsi:type="dcterms:W3CDTF">2026-01-06T21:23:00Z</dcterms:created>
  <dcterms:modified xsi:type="dcterms:W3CDTF">2026-01-08T00:34:00Z</dcterms:modified>
</cp:coreProperties>
</file>