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B926BB" w:rsidR="00073A89" w:rsidP="00073A89" w:rsidRDefault="00B926BB" w14:paraId="218354C5" w14:textId="46557376">
      <w:pPr>
        <w:rPr>
          <w:rFonts w:ascii="Arial" w:hAnsi="Arial" w:cs="Arial"/>
          <w:b/>
          <w:bCs/>
          <w:color w:val="222222" w:themeColor="text1"/>
          <w:sz w:val="24"/>
          <w:szCs w:val="24"/>
        </w:rPr>
      </w:pPr>
      <w:r w:rsidRPr="00B926BB">
        <w:rPr>
          <w:rFonts w:ascii="Arial" w:hAnsi="Arial" w:cs="Arial"/>
          <w:b/>
          <w:bCs/>
          <w:noProof/>
          <w:color w:val="222222" w:themeColor="text1"/>
          <w:sz w:val="24"/>
          <w:szCs w:val="24"/>
          <w14:ligatures w14:val="standardContextual"/>
        </w:rPr>
        <mc:AlternateContent>
          <mc:Choice Requires="wps">
            <w:drawing>
              <wp:anchor distT="0" distB="0" distL="114300" distR="114300" simplePos="0" relativeHeight="251664384" behindDoc="0" locked="0" layoutInCell="1" allowOverlap="1" wp14:anchorId="535AA062" wp14:editId="4D73A5F3">
                <wp:simplePos x="0" y="0"/>
                <wp:positionH relativeFrom="column">
                  <wp:posOffset>2540</wp:posOffset>
                </wp:positionH>
                <wp:positionV relativeFrom="paragraph">
                  <wp:posOffset>-342900</wp:posOffset>
                </wp:positionV>
                <wp:extent cx="5816600" cy="1447800"/>
                <wp:effectExtent l="0" t="0" r="0" b="0"/>
                <wp:wrapNone/>
                <wp:docPr id="745284636" name="Text Box 3"/>
                <wp:cNvGraphicFramePr/>
                <a:graphic xmlns:a="http://schemas.openxmlformats.org/drawingml/2006/main">
                  <a:graphicData uri="http://schemas.microsoft.com/office/word/2010/wordprocessingShape">
                    <wps:wsp>
                      <wps:cNvSpPr txBox="1"/>
                      <wps:spPr>
                        <a:xfrm>
                          <a:off x="0" y="0"/>
                          <a:ext cx="5816600" cy="1447800"/>
                        </a:xfrm>
                        <a:prstGeom prst="rect">
                          <a:avLst/>
                        </a:prstGeom>
                        <a:noFill/>
                        <a:ln w="6350">
                          <a:noFill/>
                        </a:ln>
                      </wps:spPr>
                      <wps:txbx>
                        <w:txbxContent>
                          <w:p w:rsidRPr="00BB09EC" w:rsidR="00B926BB" w:rsidP="00B926BB" w:rsidRDefault="00B926BB" w14:paraId="4D3F41BB" w14:textId="187B1857">
                            <w:pPr>
                              <w:rPr>
                                <w:rFonts w:ascii="Arial" w:hAnsi="Arial" w:cs="Arial"/>
                                <w:b/>
                                <w:bCs/>
                                <w:color w:val="567DC3" w:themeColor="accent2"/>
                                <w:sz w:val="80"/>
                                <w:szCs w:val="80"/>
                              </w:rPr>
                            </w:pPr>
                            <w:r w:rsidRPr="00BB09EC">
                              <w:rPr>
                                <w:rFonts w:ascii="Arial" w:hAnsi="Arial" w:cs="Arial"/>
                                <w:b/>
                                <w:bCs/>
                                <w:color w:val="567DC3" w:themeColor="accent2"/>
                                <w:sz w:val="80"/>
                                <w:szCs w:val="80"/>
                              </w:rPr>
                              <w:t xml:space="preserve">Section </w:t>
                            </w:r>
                            <w:r>
                              <w:rPr>
                                <w:rFonts w:ascii="Arial" w:hAnsi="Arial" w:cs="Arial"/>
                                <w:b/>
                                <w:bCs/>
                                <w:color w:val="567DC3" w:themeColor="accent2"/>
                                <w:sz w:val="80"/>
                                <w:szCs w:val="80"/>
                              </w:rPr>
                              <w:t>Two</w:t>
                            </w:r>
                          </w:p>
                          <w:p w:rsidRPr="00BB09EC" w:rsidR="00B926BB" w:rsidP="00B926BB" w:rsidRDefault="00B926BB" w14:paraId="0EC97702" w14:textId="575809E5">
                            <w:pPr>
                              <w:rPr>
                                <w:rFonts w:ascii="Arial" w:hAnsi="Arial" w:cs="Arial"/>
                                <w:color w:val="FFFFFF" w:themeColor="background1"/>
                                <w:sz w:val="36"/>
                                <w:szCs w:val="36"/>
                              </w:rPr>
                            </w:pPr>
                            <w:r>
                              <w:rPr>
                                <w:rFonts w:ascii="Arial" w:hAnsi="Arial" w:cs="Arial"/>
                                <w:color w:val="FFFFFF" w:themeColor="background1"/>
                                <w:sz w:val="36"/>
                                <w:szCs w:val="36"/>
                              </w:rPr>
                              <w:t>Get your hands dirty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CE6DECF">
              <v:shapetype id="_x0000_t202" coordsize="21600,21600" o:spt="202" path="m,l,21600r21600,l21600,xe" w14:anchorId="535AA062">
                <v:stroke joinstyle="miter"/>
                <v:path gradientshapeok="t" o:connecttype="rect"/>
              </v:shapetype>
              <v:shape id="Text Box 3" style="position:absolute;margin-left:.2pt;margin-top:-27pt;width:458pt;height:11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HkFgIAAC0EAAAOAAAAZHJzL2Uyb0RvYy54bWysU02P2jAQvVfqf7B8L0kos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">
                <v:textbox>
                  <w:txbxContent>
                    <w:p w:rsidRPr="00BB09EC" w:rsidR="00B926BB" w:rsidP="00B926BB" w:rsidRDefault="00B926BB" w14:paraId="447CB40B" w14:textId="187B1857">
                      <w:pPr>
                        <w:rPr>
                          <w:rFonts w:ascii="Arial" w:hAnsi="Arial" w:cs="Arial"/>
                          <w:b/>
                          <w:bCs/>
                          <w:color w:val="567DC3" w:themeColor="accent2"/>
                          <w:sz w:val="80"/>
                          <w:szCs w:val="80"/>
                        </w:rPr>
                      </w:pPr>
                      <w:r w:rsidRPr="00BB09EC">
                        <w:rPr>
                          <w:rFonts w:ascii="Arial" w:hAnsi="Arial" w:cs="Arial"/>
                          <w:b/>
                          <w:bCs/>
                          <w:color w:val="567DC3" w:themeColor="accent2"/>
                          <w:sz w:val="80"/>
                          <w:szCs w:val="80"/>
                        </w:rPr>
                        <w:t xml:space="preserve">Section </w:t>
                      </w:r>
                      <w:r>
                        <w:rPr>
                          <w:rFonts w:ascii="Arial" w:hAnsi="Arial" w:cs="Arial"/>
                          <w:b/>
                          <w:bCs/>
                          <w:color w:val="567DC3" w:themeColor="accent2"/>
                          <w:sz w:val="80"/>
                          <w:szCs w:val="80"/>
                        </w:rPr>
                        <w:t>Two</w:t>
                      </w:r>
                    </w:p>
                    <w:p w:rsidRPr="00BB09EC" w:rsidR="00B926BB" w:rsidP="00B926BB" w:rsidRDefault="00B926BB" w14:paraId="7BA6A270" w14:textId="575809E5">
                      <w:pPr>
                        <w:rPr>
                          <w:rFonts w:ascii="Arial" w:hAnsi="Arial" w:cs="Arial"/>
                          <w:color w:val="FFFFFF" w:themeColor="background1"/>
                          <w:sz w:val="36"/>
                          <w:szCs w:val="36"/>
                        </w:rPr>
                      </w:pPr>
                      <w:r>
                        <w:rPr>
                          <w:rFonts w:ascii="Arial" w:hAnsi="Arial" w:cs="Arial"/>
                          <w:color w:val="FFFFFF" w:themeColor="background1"/>
                          <w:sz w:val="36"/>
                          <w:szCs w:val="36"/>
                        </w:rPr>
                        <w:t>Get your hands dirty</w:t>
                      </w:r>
                    </w:p>
                  </w:txbxContent>
                </v:textbox>
              </v:shape>
            </w:pict>
          </mc:Fallback>
        </mc:AlternateContent>
      </w:r>
      <w:r w:rsidRPr="00B926BB">
        <w:rPr>
          <w:rFonts w:ascii="Arial" w:hAnsi="Arial" w:cs="Arial"/>
          <w:b/>
          <w:bCs/>
          <w:noProof/>
          <w:color w:val="222222" w:themeColor="text1"/>
          <w:sz w:val="24"/>
          <w:szCs w:val="24"/>
          <w14:ligatures w14:val="standardContextual"/>
        </w:rPr>
        <mc:AlternateContent>
          <mc:Choice Requires="wps">
            <w:drawing>
              <wp:anchor distT="0" distB="0" distL="114300" distR="114300" simplePos="0" relativeHeight="251663360" behindDoc="0" locked="0" layoutInCell="1" allowOverlap="1" wp14:anchorId="2AD53BDB" wp14:editId="7713C8CE">
                <wp:simplePos x="0" y="0"/>
                <wp:positionH relativeFrom="column">
                  <wp:posOffset>-949960</wp:posOffset>
                </wp:positionH>
                <wp:positionV relativeFrom="paragraph">
                  <wp:posOffset>-914400</wp:posOffset>
                </wp:positionV>
                <wp:extent cx="7719060" cy="2298700"/>
                <wp:effectExtent l="0" t="0" r="2540" b="0"/>
                <wp:wrapNone/>
                <wp:docPr id="1155471401" name="Rectangle 2"/>
                <wp:cNvGraphicFramePr/>
                <a:graphic xmlns:a="http://schemas.openxmlformats.org/drawingml/2006/main">
                  <a:graphicData uri="http://schemas.microsoft.com/office/word/2010/wordprocessingShape">
                    <wps:wsp>
                      <wps:cNvSpPr/>
                      <wps:spPr>
                        <a:xfrm>
                          <a:off x="0" y="0"/>
                          <a:ext cx="7719060" cy="229870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EC614A">
              <v:rect id="Rectangle 2" style="position:absolute;margin-left:-74.8pt;margin-top:-1in;width:607.8pt;height: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22844 [3208]" stroked="f" strokeweight="1pt" w14:anchorId="5C628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"/>
            </w:pict>
          </mc:Fallback>
        </mc:AlternateContent>
      </w:r>
    </w:p>
    <w:p w:rsidRPr="00B926BB" w:rsidR="00B926BB" w:rsidP="00073A89" w:rsidRDefault="00B926BB" w14:paraId="65DA7E81" w14:textId="14CC5ED0">
      <w:pPr>
        <w:rPr>
          <w:rFonts w:ascii="Arial" w:hAnsi="Arial" w:cs="Arial"/>
          <w:b/>
          <w:bCs/>
          <w:color w:val="222222" w:themeColor="text1"/>
          <w:sz w:val="24"/>
          <w:szCs w:val="24"/>
        </w:rPr>
      </w:pPr>
    </w:p>
    <w:p w:rsidRPr="00B926BB" w:rsidR="00B926BB" w:rsidP="00073A89" w:rsidRDefault="00B926BB" w14:paraId="0872D5B8" w14:textId="77777777">
      <w:pPr>
        <w:rPr>
          <w:rFonts w:ascii="Arial" w:hAnsi="Arial" w:cs="Arial"/>
          <w:b/>
          <w:bCs/>
          <w:color w:val="222222" w:themeColor="text1"/>
          <w:sz w:val="24"/>
          <w:szCs w:val="24"/>
        </w:rPr>
      </w:pPr>
    </w:p>
    <w:p w:rsidRPr="00B926BB" w:rsidR="00B926BB" w:rsidP="00073A89" w:rsidRDefault="00B926BB" w14:paraId="6BCCE94E" w14:textId="77777777">
      <w:pPr>
        <w:rPr>
          <w:rFonts w:ascii="Arial" w:hAnsi="Arial" w:cs="Arial"/>
          <w:b/>
          <w:bCs/>
          <w:color w:val="222222" w:themeColor="text1"/>
          <w:sz w:val="24"/>
          <w:szCs w:val="24"/>
        </w:rPr>
      </w:pPr>
    </w:p>
    <w:p w:rsidRPr="00B926BB" w:rsidR="00B926BB" w:rsidP="00073A89" w:rsidRDefault="00B926BB" w14:paraId="5EB7312C" w14:textId="77777777">
      <w:pPr>
        <w:rPr>
          <w:rFonts w:ascii="Arial" w:hAnsi="Arial" w:cs="Arial"/>
          <w:b/>
          <w:bCs/>
          <w:color w:val="222222" w:themeColor="text1"/>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67DC3" w:themeFill="accent2"/>
        <w:tblLook w:val="04A0" w:firstRow="1" w:lastRow="0" w:firstColumn="1" w:lastColumn="0" w:noHBand="0" w:noVBand="1"/>
      </w:tblPr>
      <w:tblGrid>
        <w:gridCol w:w="9026"/>
      </w:tblGrid>
      <w:tr w:rsidRPr="00B926BB" w:rsidR="00B926BB" w:rsidTr="00B926BB" w14:paraId="1E72DF5F" w14:textId="77777777">
        <w:trPr>
          <w:trHeight w:val="1892"/>
        </w:trPr>
        <w:tc>
          <w:tcPr>
            <w:tcW w:w="9242" w:type="dxa"/>
            <w:shd w:val="clear" w:color="auto" w:fill="567DC3" w:themeFill="accent2"/>
          </w:tcPr>
          <w:p w:rsidRPr="00B926BB" w:rsidR="00073A89" w:rsidP="009C51C3" w:rsidRDefault="00073A89" w14:paraId="4657DE89" w14:textId="77777777">
            <w:pPr>
              <w:rPr>
                <w:rFonts w:ascii="Arial" w:hAnsi="Arial" w:cs="Arial"/>
                <w:b/>
                <w:bCs/>
                <w:color w:val="FFFFFF" w:themeColor="background1"/>
                <w:sz w:val="24"/>
                <w:szCs w:val="24"/>
              </w:rPr>
            </w:pPr>
            <w:r w:rsidRPr="00B926BB">
              <w:rPr>
                <w:rFonts w:ascii="Arial" w:hAnsi="Arial" w:cs="Arial"/>
                <w:b/>
                <w:bCs/>
                <w:color w:val="FFFFFF" w:themeColor="background1"/>
                <w:sz w:val="24"/>
                <w:szCs w:val="24"/>
              </w:rPr>
              <w:t>Learning aims:</w:t>
            </w:r>
          </w:p>
          <w:p w:rsidRPr="00B926BB" w:rsidR="00073A89" w:rsidP="00B926BB" w:rsidRDefault="00073A89" w14:paraId="2670FEA4" w14:textId="7C2501D9">
            <w:pPr>
              <w:pStyle w:val="ListParagraph"/>
              <w:numPr>
                <w:ilvl w:val="0"/>
                <w:numId w:val="6"/>
              </w:numPr>
              <w:spacing w:before="0" w:after="0" w:line="240" w:lineRule="auto"/>
              <w:ind w:left="589" w:hanging="425"/>
              <w:rPr>
                <w:rFonts w:ascii="Arial" w:hAnsi="Arial" w:cs="Arial"/>
                <w:color w:val="FFFFFF" w:themeColor="background1"/>
                <w:sz w:val="24"/>
                <w:szCs w:val="24"/>
              </w:rPr>
            </w:pPr>
            <w:r w:rsidRPr="00B926BB">
              <w:rPr>
                <w:rFonts w:ascii="Arial" w:hAnsi="Arial" w:cs="Arial"/>
                <w:color w:val="FFFFFF" w:themeColor="background1"/>
                <w:sz w:val="24"/>
                <w:szCs w:val="24"/>
              </w:rPr>
              <w:t>This section is designed to focus on practical explorations of soil</w:t>
            </w:r>
            <w:r w:rsidRPr="00B926BB" w:rsidR="006C5BC1">
              <w:rPr>
                <w:rFonts w:ascii="Arial" w:hAnsi="Arial" w:cs="Arial"/>
                <w:color w:val="FFFFFF" w:themeColor="background1"/>
                <w:sz w:val="24"/>
                <w:szCs w:val="24"/>
              </w:rPr>
              <w:t>, both</w:t>
            </w:r>
            <w:r w:rsidRPr="00B926BB">
              <w:rPr>
                <w:rFonts w:ascii="Arial" w:hAnsi="Arial" w:cs="Arial"/>
                <w:color w:val="FFFFFF" w:themeColor="background1"/>
                <w:sz w:val="24"/>
                <w:szCs w:val="24"/>
              </w:rPr>
              <w:t xml:space="preserve"> healthy and depleted</w:t>
            </w:r>
            <w:r w:rsidRPr="00B926BB" w:rsidR="006C5BC1">
              <w:rPr>
                <w:rFonts w:ascii="Arial" w:hAnsi="Arial" w:cs="Arial"/>
                <w:color w:val="FFFFFF" w:themeColor="background1"/>
                <w:sz w:val="24"/>
                <w:szCs w:val="24"/>
              </w:rPr>
              <w:t xml:space="preserve">, and </w:t>
            </w:r>
            <w:r w:rsidRPr="00B926BB">
              <w:rPr>
                <w:rFonts w:ascii="Arial" w:hAnsi="Arial" w:cs="Arial"/>
                <w:color w:val="FFFFFF" w:themeColor="background1"/>
                <w:sz w:val="24"/>
                <w:szCs w:val="24"/>
              </w:rPr>
              <w:t>how they function differently.</w:t>
            </w:r>
          </w:p>
          <w:p w:rsidRPr="00B926BB" w:rsidR="00073A89" w:rsidP="00B926BB" w:rsidRDefault="00073A89" w14:paraId="1CBD1F9F" w14:textId="00FA4ECF">
            <w:pPr>
              <w:pStyle w:val="ListParagraph"/>
              <w:numPr>
                <w:ilvl w:val="0"/>
                <w:numId w:val="6"/>
              </w:numPr>
              <w:spacing w:before="0" w:after="0" w:line="240" w:lineRule="auto"/>
              <w:ind w:left="589" w:hanging="425"/>
              <w:rPr>
                <w:rFonts w:ascii="Arial" w:hAnsi="Arial" w:cs="Arial"/>
                <w:color w:val="FFFFFF" w:themeColor="background1"/>
                <w:sz w:val="24"/>
                <w:szCs w:val="24"/>
              </w:rPr>
            </w:pPr>
            <w:r w:rsidRPr="00B926BB">
              <w:rPr>
                <w:rFonts w:ascii="Arial" w:hAnsi="Arial" w:cs="Arial"/>
                <w:color w:val="FFFFFF" w:themeColor="background1"/>
                <w:sz w:val="24"/>
                <w:szCs w:val="24"/>
              </w:rPr>
              <w:t>Students will experience different soils and see the outcomes of ‘living soil’ for plants or fibres.</w:t>
            </w:r>
          </w:p>
        </w:tc>
      </w:tr>
    </w:tbl>
    <w:p w:rsidRPr="00B926BB" w:rsidR="00073A89" w:rsidP="00073A89" w:rsidRDefault="00073A89" w14:paraId="37EFF35D" w14:textId="77777777">
      <w:pPr>
        <w:rPr>
          <w:rFonts w:ascii="Arial" w:hAnsi="Arial" w:cs="Arial"/>
          <w:color w:val="222222" w:themeColor="text1"/>
          <w:sz w:val="24"/>
          <w:szCs w:val="24"/>
        </w:rPr>
      </w:pPr>
    </w:p>
    <w:p w:rsidRPr="00B926BB" w:rsidR="00073A89" w:rsidP="00073A89" w:rsidRDefault="00073A89" w14:paraId="0B5804F0" w14:textId="77777777">
      <w:pPr>
        <w:rPr>
          <w:rFonts w:ascii="Arial" w:hAnsi="Arial" w:cs="Arial"/>
          <w:b/>
          <w:bCs/>
          <w:color w:val="567DC3" w:themeColor="accent2"/>
          <w:sz w:val="24"/>
          <w:szCs w:val="24"/>
        </w:rPr>
      </w:pPr>
      <w:r w:rsidRPr="00B926BB">
        <w:rPr>
          <w:rFonts w:ascii="Arial" w:hAnsi="Arial" w:cs="Arial"/>
          <w:b/>
          <w:bCs/>
          <w:color w:val="567DC3" w:themeColor="accent2"/>
          <w:sz w:val="24"/>
          <w:szCs w:val="24"/>
        </w:rPr>
        <w:t>What is healthy soil?</w:t>
      </w:r>
    </w:p>
    <w:p w:rsidR="0046026B" w:rsidP="00073A89" w:rsidRDefault="0046026B" w14:paraId="75840DA0" w14:noSpellErr="1" w14:textId="117B5B29">
      <w:pPr>
        <w:rPr>
          <w:rFonts w:ascii="Arial" w:hAnsi="Arial" w:cs="Arial"/>
          <w:color w:val="222222" w:themeColor="text1"/>
          <w:sz w:val="24"/>
          <w:szCs w:val="24"/>
        </w:rPr>
      </w:pPr>
      <w:r w:rsidRPr="1D29545D" w:rsidR="0046026B">
        <w:rPr>
          <w:rFonts w:ascii="Arial" w:hAnsi="Arial" w:cs="Arial"/>
          <w:color w:val="222222" w:themeColor="text2" w:themeTint="FF" w:themeShade="FF"/>
          <w:sz w:val="24"/>
          <w:szCs w:val="24"/>
        </w:rPr>
        <w:t xml:space="preserve">Teacher </w:t>
      </w:r>
      <w:r w:rsidRPr="1D29545D" w:rsidR="0046026B">
        <w:rPr>
          <w:rFonts w:ascii="Arial" w:hAnsi="Arial" w:cs="Arial"/>
          <w:color w:val="222222" w:themeColor="text2" w:themeTint="FF" w:themeShade="FF"/>
          <w:sz w:val="24"/>
          <w:szCs w:val="24"/>
        </w:rPr>
        <w:t>note</w:t>
      </w:r>
      <w:r w:rsidRPr="1D29545D" w:rsidR="75AB41E5">
        <w:rPr>
          <w:rFonts w:ascii="Arial" w:hAnsi="Arial" w:cs="Arial"/>
          <w:color w:val="222222" w:themeColor="text2" w:themeTint="FF" w:themeShade="FF"/>
          <w:sz w:val="24"/>
          <w:szCs w:val="24"/>
        </w:rPr>
        <w:t>s</w:t>
      </w:r>
      <w:r w:rsidRPr="1D29545D" w:rsidR="0046026B">
        <w:rPr>
          <w:rFonts w:ascii="Arial" w:hAnsi="Arial" w:cs="Arial"/>
          <w:color w:val="222222" w:themeColor="text2" w:themeTint="FF" w:themeShade="FF"/>
          <w:sz w:val="24"/>
          <w:szCs w:val="24"/>
        </w:rPr>
        <w:t>: You may wish to talk about what soil is before discussing healthy soil</w:t>
      </w:r>
      <w:r w:rsidRPr="1D29545D" w:rsidR="0046026B">
        <w:rPr>
          <w:rFonts w:ascii="Arial" w:hAnsi="Arial" w:cs="Arial"/>
          <w:color w:val="222222" w:themeColor="text2" w:themeTint="FF" w:themeShade="FF"/>
          <w:sz w:val="24"/>
          <w:szCs w:val="24"/>
        </w:rPr>
        <w:t xml:space="preserve">.  </w:t>
      </w:r>
      <w:r w:rsidRPr="1D29545D" w:rsidR="0046026B">
        <w:rPr>
          <w:rFonts w:ascii="Arial" w:hAnsi="Arial" w:cs="Arial"/>
          <w:color w:val="222222" w:themeColor="text2" w:themeTint="FF" w:themeShade="FF"/>
          <w:sz w:val="24"/>
          <w:szCs w:val="24"/>
        </w:rPr>
        <w:t>There is no agreed definition of soil itself</w:t>
      </w:r>
      <w:r w:rsidRPr="1D29545D" w:rsidR="00875B93">
        <w:rPr>
          <w:rFonts w:ascii="Arial" w:hAnsi="Arial" w:cs="Arial"/>
          <w:color w:val="222222" w:themeColor="text2" w:themeTint="FF" w:themeShade="FF"/>
          <w:sz w:val="24"/>
          <w:szCs w:val="24"/>
        </w:rPr>
        <w:t>. Here are two definitions used by the Australian government.</w:t>
      </w:r>
    </w:p>
    <w:p w:rsidRPr="00875B93" w:rsidR="00875B93" w:rsidP="00875B93" w:rsidRDefault="00875B93" w14:paraId="09D9FDFE" w14:textId="6056458B">
      <w:pPr>
        <w:ind w:left="720"/>
        <w:rPr>
          <w:rFonts w:ascii="Arial" w:hAnsi="Arial" w:cs="Arial"/>
          <w:color w:val="222222" w:themeColor="text1"/>
          <w:sz w:val="24"/>
          <w:szCs w:val="24"/>
        </w:rPr>
      </w:pPr>
      <w:r w:rsidRPr="00875B93">
        <w:rPr>
          <w:rFonts w:ascii="Arial" w:hAnsi="Arial" w:cs="Arial"/>
          <w:i/>
          <w:iCs/>
          <w:color w:val="222222" w:themeColor="text1"/>
          <w:sz w:val="24"/>
          <w:szCs w:val="24"/>
        </w:rPr>
        <w:t>Soil is the loose surface material that covers most land. It consists of inorganic particles and organic matter. Soil provides the structural support for plants used in agriculture and is also their source of water and nutrients</w:t>
      </w:r>
      <w:r w:rsidRPr="00875B93">
        <w:rPr>
          <w:rFonts w:ascii="Arial" w:hAnsi="Arial" w:cs="Arial"/>
          <w:color w:val="222222" w:themeColor="text1"/>
          <w:sz w:val="24"/>
          <w:szCs w:val="24"/>
        </w:rPr>
        <w:t xml:space="preserve"> (</w:t>
      </w:r>
      <w:hyperlink w:history="1" r:id="rId7">
        <w:r w:rsidRPr="00875B93">
          <w:rPr>
            <w:rStyle w:val="Hyperlink"/>
            <w:rFonts w:ascii="Arial" w:hAnsi="Arial" w:cs="Arial"/>
            <w:sz w:val="24"/>
            <w:szCs w:val="24"/>
            <w:u w:val="none"/>
          </w:rPr>
          <w:t>https://agriculture.vic.gov.au/farm-management/soil/what-is-soi</w:t>
        </w:r>
        <w:r w:rsidRPr="00875B93">
          <w:rPr>
            <w:rStyle w:val="Hyperlink"/>
            <w:rFonts w:ascii="Arial" w:hAnsi="Arial" w:cs="Arial"/>
            <w:sz w:val="24"/>
            <w:szCs w:val="24"/>
            <w:u w:val="none"/>
          </w:rPr>
          <w:t>l</w:t>
        </w:r>
      </w:hyperlink>
      <w:r w:rsidRPr="00875B93">
        <w:rPr>
          <w:rFonts w:ascii="Arial" w:hAnsi="Arial" w:cs="Arial"/>
          <w:color w:val="222222" w:themeColor="text1"/>
          <w:sz w:val="24"/>
          <w:szCs w:val="24"/>
        </w:rPr>
        <w:t>)</w:t>
      </w:r>
      <w:r w:rsidRPr="00875B93">
        <w:rPr>
          <w:rFonts w:ascii="Arial" w:hAnsi="Arial" w:cs="Arial"/>
          <w:color w:val="222222" w:themeColor="text1"/>
          <w:sz w:val="24"/>
          <w:szCs w:val="24"/>
        </w:rPr>
        <w:t>.</w:t>
      </w:r>
    </w:p>
    <w:p w:rsidR="00875B93" w:rsidP="00875B93" w:rsidRDefault="00875B93" w14:paraId="020479FA" w14:textId="1BC423A5" w14:noSpellErr="1">
      <w:pPr>
        <w:ind w:left="720"/>
        <w:rPr>
          <w:rFonts w:ascii="Arial" w:hAnsi="Arial" w:cs="Arial"/>
          <w:color w:val="222222" w:themeColor="text1"/>
          <w:sz w:val="24"/>
          <w:szCs w:val="24"/>
        </w:rPr>
      </w:pPr>
      <w:r w:rsidRPr="1D29545D" w:rsidR="00875B93">
        <w:rPr>
          <w:rFonts w:ascii="Arial" w:hAnsi="Arial" w:cs="Arial"/>
          <w:i w:val="1"/>
          <w:iCs w:val="1"/>
          <w:color w:val="222222" w:themeColor="text2" w:themeTint="FF" w:themeShade="FF"/>
          <w:sz w:val="24"/>
          <w:szCs w:val="24"/>
        </w:rPr>
        <w:t xml:space="preserve">Soil is the thin layer of material covering the earth’s surface and is formed from the weathering of rocks. It is made up </w:t>
      </w:r>
      <w:r w:rsidRPr="1D29545D" w:rsidR="00875B93">
        <w:rPr>
          <w:rFonts w:ascii="Arial" w:hAnsi="Arial" w:cs="Arial"/>
          <w:i w:val="1"/>
          <w:iCs w:val="1"/>
          <w:color w:val="222222" w:themeColor="text2" w:themeTint="FF" w:themeShade="FF"/>
          <w:sz w:val="24"/>
          <w:szCs w:val="24"/>
        </w:rPr>
        <w:t>mainly of</w:t>
      </w:r>
      <w:r w:rsidRPr="1D29545D" w:rsidR="00875B93">
        <w:rPr>
          <w:rFonts w:ascii="Arial" w:hAnsi="Arial" w:cs="Arial"/>
          <w:i w:val="1"/>
          <w:iCs w:val="1"/>
          <w:color w:val="222222" w:themeColor="text2" w:themeTint="FF" w:themeShade="FF"/>
          <w:sz w:val="24"/>
          <w:szCs w:val="24"/>
        </w:rPr>
        <w:t xml:space="preserve"> mineral particles, organic materials, air, water and living organisms—all of which interact slowly yet constantly</w:t>
      </w:r>
      <w:r w:rsidRPr="1D29545D" w:rsidR="00875B93">
        <w:rPr>
          <w:rFonts w:ascii="Arial" w:hAnsi="Arial" w:cs="Arial"/>
          <w:color w:val="222222" w:themeColor="text2" w:themeTint="FF" w:themeShade="FF"/>
          <w:sz w:val="24"/>
          <w:szCs w:val="24"/>
        </w:rPr>
        <w:t xml:space="preserve"> (</w:t>
      </w:r>
      <w:hyperlink r:id="R56777b56036a42ef">
        <w:r w:rsidRPr="1D29545D" w:rsidR="00875B93">
          <w:rPr>
            <w:rStyle w:val="Hyperlink"/>
            <w:rFonts w:ascii="Arial" w:hAnsi="Arial" w:cs="Arial"/>
            <w:sz w:val="24"/>
            <w:szCs w:val="24"/>
          </w:rPr>
          <w:t>https://www.qld.gov.au/environment/land/management/soil/soil-explained/what-is-soil</w:t>
        </w:r>
      </w:hyperlink>
      <w:r w:rsidRPr="1D29545D" w:rsidR="00875B93">
        <w:rPr>
          <w:rFonts w:ascii="Arial" w:hAnsi="Arial" w:cs="Arial"/>
          <w:color w:val="222222" w:themeColor="text2" w:themeTint="FF" w:themeShade="FF"/>
          <w:sz w:val="24"/>
          <w:szCs w:val="24"/>
        </w:rPr>
        <w:t>)</w:t>
      </w:r>
    </w:p>
    <w:p w:rsidR="1D29545D" w:rsidP="1D29545D" w:rsidRDefault="1D29545D" w14:paraId="41538D43" w14:textId="0452592A">
      <w:pPr>
        <w:ind w:left="720"/>
        <w:rPr>
          <w:rFonts w:ascii="Arial" w:hAnsi="Arial" w:cs="Arial"/>
          <w:color w:val="222222" w:themeColor="text2" w:themeTint="FF" w:themeShade="FF"/>
          <w:sz w:val="24"/>
          <w:szCs w:val="24"/>
        </w:rPr>
      </w:pPr>
    </w:p>
    <w:p w:rsidR="0046026B" w:rsidP="1D29545D" w:rsidRDefault="00922656" w14:paraId="67730BB6" w14:noSpellErr="1" w14:textId="06EDF5AB">
      <w:pPr>
        <w:pStyle w:val="Normal"/>
        <w:rPr>
          <w:rFonts w:ascii="Arial" w:hAnsi="Arial" w:cs="Arial"/>
          <w:color w:val="222222" w:themeColor="text1"/>
          <w:sz w:val="24"/>
          <w:szCs w:val="24"/>
        </w:rPr>
      </w:pPr>
      <w:r w:rsidRPr="1D29545D" w:rsidR="00922656">
        <w:rPr>
          <w:rFonts w:ascii="Arial" w:hAnsi="Arial" w:cs="Arial"/>
          <w:color w:val="222222" w:themeColor="text2" w:themeTint="FF" w:themeShade="FF"/>
          <w:sz w:val="24"/>
          <w:szCs w:val="24"/>
        </w:rPr>
        <w:t>Class discussion: The teacher and class look at a range of resources (see below) and work together to define healthy soil</w:t>
      </w:r>
      <w:r w:rsidRPr="1D29545D" w:rsidR="00922656">
        <w:rPr>
          <w:rFonts w:ascii="Arial" w:hAnsi="Arial" w:cs="Arial"/>
          <w:color w:val="222222" w:themeColor="text2" w:themeTint="FF" w:themeShade="FF"/>
          <w:sz w:val="24"/>
          <w:szCs w:val="24"/>
        </w:rPr>
        <w:t>.</w:t>
      </w:r>
      <w:r w:rsidRPr="1D29545D" w:rsidR="00F942B2">
        <w:rPr>
          <w:rFonts w:ascii="Arial" w:hAnsi="Arial" w:cs="Arial"/>
          <w:color w:val="222222" w:themeColor="text2" w:themeTint="FF" w:themeShade="FF"/>
          <w:sz w:val="24"/>
          <w:szCs w:val="24"/>
        </w:rPr>
        <w:t xml:space="preserve">  </w:t>
      </w:r>
      <w:r w:rsidRPr="1D29545D" w:rsidR="0046026B">
        <w:rPr>
          <w:rFonts w:ascii="Arial" w:hAnsi="Arial" w:cs="Arial"/>
          <w:color w:val="222222" w:themeColor="text2" w:themeTint="FF" w:themeShade="FF"/>
          <w:sz w:val="24"/>
          <w:szCs w:val="24"/>
        </w:rPr>
        <w:t xml:space="preserve"> </w:t>
      </w:r>
    </w:p>
    <w:p w:rsidRPr="00B926BB" w:rsidR="00FF5000" w:rsidP="00073A89" w:rsidRDefault="00EF0C22" w14:paraId="153968DC" w14:textId="660BA2D7">
      <w:pPr>
        <w:rPr>
          <w:rFonts w:ascii="Arial" w:hAnsi="Arial" w:cs="Arial"/>
          <w:color w:val="222222" w:themeColor="text1"/>
          <w:sz w:val="24"/>
          <w:szCs w:val="24"/>
        </w:rPr>
      </w:pPr>
      <w:r w:rsidRPr="00B926BB">
        <w:rPr>
          <w:rFonts w:ascii="Arial" w:hAnsi="Arial" w:cs="Arial"/>
          <w:color w:val="222222" w:themeColor="text1"/>
          <w:sz w:val="24"/>
          <w:szCs w:val="24"/>
        </w:rPr>
        <w:t>Healthy soil is an ecosystem – it is full of life.</w:t>
      </w:r>
    </w:p>
    <w:p w:rsidRPr="00B926BB" w:rsidR="00FF5000" w:rsidP="00FF5000" w:rsidRDefault="00FF5000" w14:paraId="3BE486AC" w14:textId="50F22553">
      <w:pPr>
        <w:pStyle w:val="ListParagraph"/>
        <w:numPr>
          <w:ilvl w:val="0"/>
          <w:numId w:val="5"/>
        </w:numPr>
        <w:rPr>
          <w:rFonts w:ascii="Arial" w:hAnsi="Arial" w:cs="Arial"/>
          <w:color w:val="222222" w:themeColor="text1"/>
          <w:sz w:val="24"/>
          <w:szCs w:val="24"/>
        </w:rPr>
      </w:pPr>
      <w:r w:rsidRPr="00B926BB">
        <w:rPr>
          <w:rFonts w:ascii="Arial" w:hAnsi="Arial" w:cs="Arial"/>
          <w:color w:val="222222" w:themeColor="text1"/>
          <w:sz w:val="24"/>
          <w:szCs w:val="24"/>
        </w:rPr>
        <w:t xml:space="preserve">Show the class the infographic </w:t>
      </w:r>
      <w:r w:rsidRPr="00B926BB" w:rsidR="00F1240B">
        <w:rPr>
          <w:rFonts w:ascii="Arial" w:hAnsi="Arial" w:cs="Arial"/>
          <w:color w:val="222222" w:themeColor="text1"/>
          <w:sz w:val="24"/>
          <w:szCs w:val="24"/>
        </w:rPr>
        <w:t>(see below)</w:t>
      </w:r>
    </w:p>
    <w:p w:rsidRPr="00B926BB" w:rsidR="00F1240B" w:rsidP="00FF5000" w:rsidRDefault="00F1240B" w14:paraId="25A7F16B" w14:textId="0937660E">
      <w:pPr>
        <w:pStyle w:val="ListParagraph"/>
        <w:numPr>
          <w:ilvl w:val="0"/>
          <w:numId w:val="5"/>
        </w:numPr>
        <w:rPr>
          <w:rFonts w:ascii="Arial" w:hAnsi="Arial" w:cs="Arial"/>
          <w:color w:val="222222" w:themeColor="text1"/>
          <w:sz w:val="24"/>
          <w:szCs w:val="24"/>
        </w:rPr>
      </w:pPr>
      <w:r w:rsidRPr="00B926BB">
        <w:rPr>
          <w:rFonts w:ascii="Arial" w:hAnsi="Arial" w:cs="Arial"/>
          <w:color w:val="222222" w:themeColor="text1"/>
          <w:sz w:val="24"/>
          <w:szCs w:val="24"/>
        </w:rPr>
        <w:t>Choose one or more options from the other resources in the table below</w:t>
      </w:r>
      <w:r w:rsidR="003A150B">
        <w:rPr>
          <w:rFonts w:ascii="Arial" w:hAnsi="Arial" w:cs="Arial"/>
          <w:color w:val="222222" w:themeColor="text1"/>
          <w:sz w:val="24"/>
          <w:szCs w:val="24"/>
        </w:rPr>
        <w:t xml:space="preserve"> (note some of these are also embedded in the slideshow – please edit the slideshow to select the resources you think are most useful and appropriate for our class). </w:t>
      </w:r>
    </w:p>
    <w:p w:rsidRPr="00B926BB" w:rsidR="00EF0C22" w:rsidP="00F1240B" w:rsidRDefault="00EF0C22" w14:paraId="75F6DB7B" w14:textId="1A6D59A0">
      <w:pPr>
        <w:pStyle w:val="ListParagraph"/>
        <w:rPr>
          <w:rFonts w:ascii="Arial" w:hAnsi="Arial" w:cs="Arial"/>
          <w:color w:val="222222" w:themeColor="text1"/>
          <w:sz w:val="24"/>
          <w:szCs w:val="24"/>
        </w:rPr>
      </w:pPr>
    </w:p>
    <w:p w:rsidRPr="00B926BB" w:rsidR="00EF0C22" w:rsidP="00EF0C22" w:rsidRDefault="00EF0C22" w14:paraId="5454F421" w14:textId="2C12162B">
      <w:pPr>
        <w:rPr>
          <w:rFonts w:ascii="Arial" w:hAnsi="Arial" w:cs="Arial"/>
          <w:color w:val="222222" w:themeColor="text1"/>
          <w:sz w:val="24"/>
          <w:szCs w:val="24"/>
        </w:rPr>
      </w:pPr>
      <w:r w:rsidRPr="00B926BB">
        <w:rPr>
          <w:rFonts w:ascii="Arial" w:hAnsi="Arial" w:cs="Arial"/>
          <w:color w:val="222222" w:themeColor="text1"/>
          <w:sz w:val="24"/>
          <w:szCs w:val="24"/>
        </w:rPr>
        <w:t>You might like to consider the following questions in your discussion</w:t>
      </w:r>
      <w:r w:rsidR="00BB2CDB">
        <w:rPr>
          <w:rFonts w:ascii="Arial" w:hAnsi="Arial" w:cs="Arial"/>
          <w:color w:val="222222" w:themeColor="text1"/>
          <w:sz w:val="24"/>
          <w:szCs w:val="24"/>
        </w:rPr>
        <w:t>:</w:t>
      </w:r>
    </w:p>
    <w:p w:rsidRPr="00B926BB" w:rsidR="00EC06BE" w:rsidP="00EF0C22" w:rsidRDefault="00EC06BE" w14:paraId="3673EBCD" w14:textId="364DE348">
      <w:pPr>
        <w:pStyle w:val="ListParagraph"/>
        <w:numPr>
          <w:ilvl w:val="0"/>
          <w:numId w:val="4"/>
        </w:numPr>
        <w:rPr>
          <w:rFonts w:ascii="Arial" w:hAnsi="Arial" w:cs="Arial"/>
          <w:color w:val="222222" w:themeColor="text1"/>
          <w:sz w:val="24"/>
          <w:szCs w:val="24"/>
        </w:rPr>
      </w:pPr>
      <w:r w:rsidRPr="00B926BB">
        <w:rPr>
          <w:rFonts w:ascii="Arial" w:hAnsi="Arial" w:cs="Arial"/>
          <w:color w:val="222222" w:themeColor="text1"/>
          <w:sz w:val="24"/>
          <w:szCs w:val="24"/>
        </w:rPr>
        <w:t>From a human perspective, why are healthy soils important?</w:t>
      </w:r>
    </w:p>
    <w:p w:rsidRPr="00B926BB" w:rsidR="00FF5000" w:rsidP="00FF5000" w:rsidRDefault="00FF5000" w14:paraId="1D5A3BFF" w14:textId="65F64AE5">
      <w:pPr>
        <w:pStyle w:val="ListParagraph"/>
        <w:numPr>
          <w:ilvl w:val="0"/>
          <w:numId w:val="4"/>
        </w:numPr>
        <w:rPr>
          <w:rFonts w:ascii="Arial" w:hAnsi="Arial" w:cs="Arial"/>
          <w:color w:val="222222" w:themeColor="text1"/>
          <w:sz w:val="24"/>
          <w:szCs w:val="24"/>
        </w:rPr>
      </w:pPr>
      <w:r w:rsidRPr="00B926BB">
        <w:rPr>
          <w:rFonts w:ascii="Arial" w:hAnsi="Arial" w:cs="Arial"/>
          <w:color w:val="222222" w:themeColor="text1"/>
          <w:sz w:val="24"/>
          <w:szCs w:val="24"/>
        </w:rPr>
        <w:t>What sorts of life forms exist in our soils?</w:t>
      </w:r>
    </w:p>
    <w:p w:rsidRPr="00B926BB" w:rsidR="00743B32" w:rsidP="00743B32" w:rsidRDefault="00EF0C22" w14:paraId="10BFC8B4" w14:textId="0EF6750A">
      <w:pPr>
        <w:pStyle w:val="ListParagraph"/>
        <w:numPr>
          <w:ilvl w:val="0"/>
          <w:numId w:val="4"/>
        </w:numPr>
        <w:rPr>
          <w:rFonts w:ascii="Arial" w:hAnsi="Arial" w:cs="Arial"/>
          <w:color w:val="222222" w:themeColor="text1"/>
          <w:sz w:val="24"/>
          <w:szCs w:val="24"/>
        </w:rPr>
      </w:pPr>
      <w:r w:rsidRPr="00B926BB">
        <w:rPr>
          <w:rFonts w:ascii="Arial" w:hAnsi="Arial" w:cs="Arial"/>
          <w:color w:val="222222" w:themeColor="text1"/>
          <w:sz w:val="24"/>
          <w:szCs w:val="24"/>
        </w:rPr>
        <w:t>What are some of the key features of healthy soil (e.g., abundant micro-organisms and fungi, water hol</w:t>
      </w:r>
      <w:r w:rsidRPr="00B926BB" w:rsidR="003E3B52">
        <w:rPr>
          <w:rFonts w:ascii="Arial" w:hAnsi="Arial" w:cs="Arial"/>
          <w:color w:val="222222" w:themeColor="text1"/>
          <w:sz w:val="24"/>
          <w:szCs w:val="24"/>
        </w:rPr>
        <w:t>d</w:t>
      </w:r>
      <w:r w:rsidRPr="00B926BB">
        <w:rPr>
          <w:rFonts w:ascii="Arial" w:hAnsi="Arial" w:cs="Arial"/>
          <w:color w:val="222222" w:themeColor="text1"/>
          <w:sz w:val="24"/>
          <w:szCs w:val="24"/>
        </w:rPr>
        <w:t>ing capacity, organic matter and carbon</w:t>
      </w:r>
      <w:r w:rsidRPr="00B926BB" w:rsidR="003E3B52">
        <w:rPr>
          <w:rFonts w:ascii="Arial" w:hAnsi="Arial" w:cs="Arial"/>
          <w:color w:val="222222" w:themeColor="text1"/>
          <w:sz w:val="24"/>
          <w:szCs w:val="24"/>
        </w:rPr>
        <w:t>, good texture</w:t>
      </w:r>
      <w:r w:rsidRPr="00B926BB">
        <w:rPr>
          <w:rFonts w:ascii="Arial" w:hAnsi="Arial" w:cs="Arial"/>
          <w:color w:val="222222" w:themeColor="text1"/>
          <w:sz w:val="24"/>
          <w:szCs w:val="24"/>
        </w:rPr>
        <w:t>)</w:t>
      </w:r>
    </w:p>
    <w:p w:rsidR="00B926BB" w:rsidRDefault="00B926BB" w14:paraId="03F83686" w14:textId="77777777">
      <w:pPr>
        <w:spacing w:before="0" w:after="160" w:line="259" w:lineRule="auto"/>
        <w:rPr>
          <w:rFonts w:ascii="Arial" w:hAnsi="Arial" w:cs="Arial"/>
          <w:color w:val="222222" w:themeColor="text1"/>
          <w:sz w:val="24"/>
          <w:szCs w:val="24"/>
        </w:rPr>
      </w:pPr>
      <w:r>
        <w:rPr>
          <w:rFonts w:ascii="Arial" w:hAnsi="Arial" w:cs="Arial"/>
          <w:color w:val="222222" w:themeColor="text1"/>
          <w:sz w:val="24"/>
          <w:szCs w:val="24"/>
        </w:rPr>
        <w:br w:type="page"/>
      </w:r>
    </w:p>
    <w:p w:rsidRPr="00B926BB" w:rsidR="00743B32" w:rsidP="00743B32" w:rsidRDefault="00743B32" w14:paraId="781560B0" w14:textId="717DD8EF">
      <w:pPr>
        <w:rPr>
          <w:rFonts w:ascii="Arial" w:hAnsi="Arial" w:cs="Arial"/>
          <w:color w:val="222222" w:themeColor="text1"/>
          <w:sz w:val="24"/>
          <w:szCs w:val="24"/>
        </w:rPr>
      </w:pPr>
      <w:r w:rsidRPr="00B926BB">
        <w:rPr>
          <w:rFonts w:ascii="Arial" w:hAnsi="Arial" w:cs="Arial"/>
          <w:color w:val="222222" w:themeColor="text1"/>
          <w:sz w:val="24"/>
          <w:szCs w:val="24"/>
        </w:rPr>
        <w:t>Other potentially useful resources can be found in the table below</w:t>
      </w:r>
    </w:p>
    <w:tbl>
      <w:tblPr>
        <w:tblStyle w:val="TableGrid"/>
        <w:tblW w:w="0" w:type="auto"/>
        <w:tblBorders>
          <w:top w:val="single" w:color="567DC3" w:themeColor="accent2" w:sz="4" w:space="0"/>
          <w:left w:val="single" w:color="567DC3" w:themeColor="accent2" w:sz="4" w:space="0"/>
          <w:bottom w:val="single" w:color="567DC3" w:themeColor="accent2" w:sz="4" w:space="0"/>
          <w:right w:val="single" w:color="567DC3" w:themeColor="accent2" w:sz="4" w:space="0"/>
          <w:insideH w:val="single" w:color="567DC3" w:themeColor="accent2" w:sz="4" w:space="0"/>
          <w:insideV w:val="single" w:color="567DC3" w:themeColor="accent2" w:sz="4" w:space="0"/>
        </w:tblBorders>
        <w:tblLook w:val="04A0" w:firstRow="1" w:lastRow="0" w:firstColumn="1" w:lastColumn="0" w:noHBand="0" w:noVBand="1"/>
      </w:tblPr>
      <w:tblGrid>
        <w:gridCol w:w="3116"/>
        <w:gridCol w:w="5900"/>
      </w:tblGrid>
      <w:tr w:rsidRPr="00B926BB" w:rsidR="00B926BB" w:rsidTr="1D29545D" w14:paraId="2D16C482" w14:textId="77777777">
        <w:trPr>
          <w:trHeight w:val="324"/>
        </w:trPr>
        <w:tc>
          <w:tcPr>
            <w:tcW w:w="9016" w:type="dxa"/>
            <w:gridSpan w:val="2"/>
            <w:shd w:val="clear" w:color="auto" w:fill="567DC3" w:themeFill="accent6"/>
            <w:tcMar/>
          </w:tcPr>
          <w:p w:rsidRPr="00B926BB" w:rsidR="00F1240B" w:rsidP="00F1240B" w:rsidRDefault="00F1240B" w14:paraId="6C8107D7" w14:textId="67E39F95">
            <w:pPr>
              <w:rPr>
                <w:rFonts w:ascii="Arial" w:hAnsi="Arial" w:cs="Arial"/>
                <w:color w:val="FFFFFF" w:themeColor="background1"/>
                <w:sz w:val="24"/>
                <w:szCs w:val="24"/>
              </w:rPr>
            </w:pPr>
            <w:r w:rsidRPr="00B926BB">
              <w:rPr>
                <w:rFonts w:ascii="Arial" w:hAnsi="Arial" w:cs="Arial"/>
                <w:b/>
                <w:bCs/>
                <w:color w:val="FFFFFF" w:themeColor="background1"/>
                <w:sz w:val="24"/>
                <w:szCs w:val="24"/>
              </w:rPr>
              <w:t>Other resources</w:t>
            </w:r>
            <w:hyperlink w:history="1" r:id="rId8">
              <w:r>
                <w:rPr>
                  <w:rStyle w:val="Hyperlink"/>
                </w:rPr>
                <w:t>https://soil.evs.buffalo.edu/index.php/Microarthropods</w:t>
              </w:r>
            </w:hyperlink>
          </w:p>
        </w:tc>
      </w:tr>
      <w:tr w:rsidRPr="00B926BB" w:rsidR="00B926BB" w:rsidTr="1D29545D" w14:paraId="115A517D" w14:textId="77777777">
        <w:tc>
          <w:tcPr>
            <w:tcW w:w="4239" w:type="dxa"/>
            <w:tcMar/>
          </w:tcPr>
          <w:p w:rsidRPr="00B926BB" w:rsidR="00F1240B" w:rsidP="00F1240B" w:rsidRDefault="00F1240B" w14:paraId="50F4F177" w14:textId="289F2DF7">
            <w:pPr>
              <w:rPr>
                <w:rFonts w:ascii="Arial" w:hAnsi="Arial" w:cs="Arial"/>
                <w:color w:val="222222" w:themeColor="text1"/>
                <w:sz w:val="24"/>
                <w:szCs w:val="24"/>
              </w:rPr>
            </w:pPr>
            <w:r w:rsidRPr="00B926BB">
              <w:rPr>
                <w:rFonts w:ascii="Arial" w:hAnsi="Arial" w:cs="Arial"/>
                <w:color w:val="222222" w:themeColor="text1"/>
                <w:sz w:val="24"/>
                <w:szCs w:val="24"/>
              </w:rPr>
              <w:t xml:space="preserve">A Charles Sturt University website on the importance of healthy soil for human life </w:t>
            </w:r>
          </w:p>
          <w:p w:rsidRPr="00B926BB" w:rsidR="00F1240B" w:rsidP="00743B32" w:rsidRDefault="00F1240B" w14:paraId="63978956" w14:textId="77777777">
            <w:pPr>
              <w:rPr>
                <w:rFonts w:ascii="Arial" w:hAnsi="Arial" w:cs="Arial"/>
                <w:color w:val="222222" w:themeColor="text1"/>
                <w:sz w:val="24"/>
                <w:szCs w:val="24"/>
              </w:rPr>
            </w:pPr>
          </w:p>
        </w:tc>
        <w:tc>
          <w:tcPr>
            <w:tcW w:w="4777" w:type="dxa"/>
            <w:tcMar/>
          </w:tcPr>
          <w:p w:rsidRPr="00B926BB" w:rsidR="00F1240B" w:rsidP="1D29545D" w:rsidRDefault="00F1240B" w14:noSpellErr="1" w14:paraId="11E693B1" w14:textId="30D06EF6">
            <w:pPr>
              <w:rPr>
                <w:rFonts w:ascii="Arial" w:hAnsi="Arial" w:cs="Arial"/>
                <w:color w:val="222222" w:themeColor="text2" w:themeTint="FF" w:themeShade="FF"/>
                <w:sz w:val="24"/>
                <w:szCs w:val="24"/>
              </w:rPr>
            </w:pPr>
            <w:hyperlink r:id="R36615dfab62f49df">
              <w:r w:rsidRPr="1D29545D" w:rsidR="00F1240B">
                <w:rPr>
                  <w:rStyle w:val="Hyperlink"/>
                  <w:rFonts w:ascii="Arial" w:hAnsi="Arial" w:cs="Arial"/>
                  <w:sz w:val="24"/>
                  <w:szCs w:val="24"/>
                </w:rPr>
                <w:t>https://insight.study.csu.edu.au/healthy-soil/</w:t>
              </w:r>
            </w:hyperlink>
          </w:p>
          <w:p w:rsidRPr="00B926BB" w:rsidR="00F1240B" w:rsidP="00743B32" w:rsidRDefault="00F1240B" w14:paraId="477C9483" w14:textId="5BC92A1D">
            <w:pPr>
              <w:rPr>
                <w:rFonts w:ascii="Arial" w:hAnsi="Arial" w:cs="Arial"/>
                <w:color w:val="222222" w:themeColor="text1"/>
                <w:sz w:val="24"/>
                <w:szCs w:val="24"/>
              </w:rPr>
            </w:pPr>
          </w:p>
        </w:tc>
      </w:tr>
      <w:tr w:rsidRPr="00B926BB" w:rsidR="00B926BB" w:rsidTr="1D29545D" w14:paraId="3668AB4F" w14:textId="77777777">
        <w:tc>
          <w:tcPr>
            <w:tcW w:w="4239" w:type="dxa"/>
            <w:tcMar/>
          </w:tcPr>
          <w:p w:rsidRPr="00B926BB" w:rsidR="00F1240B" w:rsidP="00F1240B" w:rsidRDefault="00F1240B" w14:paraId="47F920FF" w14:textId="2A3BA1FE">
            <w:pPr>
              <w:rPr>
                <w:rFonts w:ascii="Arial" w:hAnsi="Arial" w:cs="Arial"/>
                <w:color w:val="222222" w:themeColor="text1"/>
                <w:sz w:val="24"/>
                <w:szCs w:val="24"/>
              </w:rPr>
            </w:pPr>
            <w:r w:rsidRPr="00B926BB">
              <w:rPr>
                <w:rFonts w:ascii="Arial" w:hAnsi="Arial" w:cs="Arial"/>
                <w:color w:val="222222" w:themeColor="text1"/>
                <w:sz w:val="24"/>
                <w:szCs w:val="24"/>
              </w:rPr>
              <w:t xml:space="preserve">Watch celebrity chef </w:t>
            </w:r>
            <w:r w:rsidR="00BB2CDB">
              <w:rPr>
                <w:rFonts w:ascii="Arial" w:hAnsi="Arial" w:cs="Arial"/>
                <w:color w:val="222222" w:themeColor="text1"/>
                <w:sz w:val="24"/>
                <w:szCs w:val="24"/>
              </w:rPr>
              <w:t>M</w:t>
            </w:r>
            <w:r w:rsidRPr="00B926BB">
              <w:rPr>
                <w:rFonts w:ascii="Arial" w:hAnsi="Arial" w:cs="Arial"/>
                <w:color w:val="222222" w:themeColor="text1"/>
                <w:sz w:val="24"/>
                <w:szCs w:val="24"/>
              </w:rPr>
              <w:t xml:space="preserve">att Evans discuss the abundance of life in healthy soils, and how this contributes to plant growth </w:t>
            </w:r>
          </w:p>
          <w:p w:rsidRPr="00B926BB" w:rsidR="00F1240B" w:rsidP="00F1240B" w:rsidRDefault="00F1240B" w14:paraId="78905884" w14:textId="77777777">
            <w:pPr>
              <w:rPr>
                <w:rFonts w:ascii="Arial" w:hAnsi="Arial" w:cs="Arial"/>
                <w:color w:val="222222" w:themeColor="text1"/>
                <w:sz w:val="24"/>
                <w:szCs w:val="24"/>
              </w:rPr>
            </w:pPr>
          </w:p>
        </w:tc>
        <w:tc>
          <w:tcPr>
            <w:tcW w:w="4777" w:type="dxa"/>
            <w:tcMar/>
          </w:tcPr>
          <w:p w:rsidRPr="00B926BB" w:rsidR="00F1240B" w:rsidP="00743B32" w:rsidRDefault="00F1240B" w14:paraId="3336D91E" w14:textId="77777777">
            <w:pPr>
              <w:rPr>
                <w:rFonts w:ascii="Arial" w:hAnsi="Arial" w:cs="Arial"/>
                <w:color w:val="222222" w:themeColor="text1"/>
                <w:sz w:val="24"/>
                <w:szCs w:val="24"/>
              </w:rPr>
            </w:pPr>
            <w:hyperlink w:history="1" r:id="rId9">
              <w:r w:rsidRPr="00B926BB">
                <w:rPr>
                  <w:rStyle w:val="Hyperlink"/>
                  <w:rFonts w:ascii="Arial" w:hAnsi="Arial" w:cs="Arial"/>
                  <w:color w:val="222222" w:themeColor="text1"/>
                  <w:sz w:val="24"/>
                  <w:szCs w:val="24"/>
                </w:rPr>
                <w:t>https://www.youtube.com/watch?v=Q-Vb7c5dj_g</w:t>
              </w:r>
            </w:hyperlink>
            <w:r w:rsidRPr="00B926BB">
              <w:rPr>
                <w:rFonts w:ascii="Arial" w:hAnsi="Arial" w:cs="Arial"/>
                <w:color w:val="222222" w:themeColor="text1"/>
                <w:sz w:val="24"/>
                <w:szCs w:val="24"/>
              </w:rPr>
              <w:t xml:space="preserve"> </w:t>
            </w:r>
          </w:p>
          <w:p w:rsidRPr="00B926BB" w:rsidR="00F1240B" w:rsidP="00743B32" w:rsidRDefault="00F1240B" w14:paraId="54A0C314" w14:textId="69C076B2">
            <w:pPr>
              <w:rPr>
                <w:rFonts w:ascii="Arial" w:hAnsi="Arial" w:cs="Arial"/>
                <w:color w:val="222222" w:themeColor="text1"/>
                <w:sz w:val="24"/>
                <w:szCs w:val="24"/>
              </w:rPr>
            </w:pPr>
            <w:r w:rsidRPr="00B926BB">
              <w:rPr>
                <w:rFonts w:ascii="Arial" w:hAnsi="Arial" w:cs="Arial"/>
                <w:color w:val="222222" w:themeColor="text1"/>
                <w:sz w:val="24"/>
                <w:szCs w:val="24"/>
              </w:rPr>
              <w:t>from 0 up to about 6.00 minutes</w:t>
            </w:r>
          </w:p>
        </w:tc>
      </w:tr>
      <w:tr w:rsidRPr="00B926BB" w:rsidR="00B926BB" w:rsidTr="1D29545D" w14:paraId="515D3147" w14:textId="77777777">
        <w:tc>
          <w:tcPr>
            <w:tcW w:w="4239" w:type="dxa"/>
            <w:tcMar/>
          </w:tcPr>
          <w:p w:rsidRPr="00B926BB" w:rsidR="00743B32" w:rsidP="00743B32" w:rsidRDefault="00743B32" w14:paraId="3AB44E89" w14:textId="615C639F">
            <w:pPr>
              <w:rPr>
                <w:rFonts w:ascii="Arial" w:hAnsi="Arial" w:cs="Arial"/>
                <w:color w:val="222222" w:themeColor="text1"/>
                <w:sz w:val="24"/>
                <w:szCs w:val="24"/>
              </w:rPr>
            </w:pPr>
            <w:r w:rsidRPr="00B926BB">
              <w:rPr>
                <w:rFonts w:ascii="Arial" w:hAnsi="Arial" w:cs="Arial"/>
                <w:color w:val="222222" w:themeColor="text1"/>
                <w:sz w:val="24"/>
                <w:szCs w:val="24"/>
              </w:rPr>
              <w:t>This YouTube animation shows the symbiotic relationship between p</w:t>
            </w:r>
            <w:r w:rsidRPr="00B926BB" w:rsidR="00A7048F">
              <w:rPr>
                <w:rFonts w:ascii="Arial" w:hAnsi="Arial" w:cs="Arial"/>
                <w:color w:val="222222" w:themeColor="text1"/>
                <w:sz w:val="24"/>
                <w:szCs w:val="24"/>
              </w:rPr>
              <w:t>l</w:t>
            </w:r>
            <w:r w:rsidRPr="00B926BB">
              <w:rPr>
                <w:rFonts w:ascii="Arial" w:hAnsi="Arial" w:cs="Arial"/>
                <w:color w:val="222222" w:themeColor="text1"/>
                <w:sz w:val="24"/>
                <w:szCs w:val="24"/>
              </w:rPr>
              <w:t xml:space="preserve">ants and the extensive networks of fungi in soil. </w:t>
            </w:r>
          </w:p>
          <w:p w:rsidRPr="00B926BB" w:rsidR="00743B32" w:rsidP="00743B32" w:rsidRDefault="00743B32" w14:paraId="5D7D7D60" w14:textId="77777777">
            <w:pPr>
              <w:rPr>
                <w:rFonts w:ascii="Arial" w:hAnsi="Arial" w:cs="Arial"/>
                <w:color w:val="222222" w:themeColor="text1"/>
                <w:sz w:val="24"/>
                <w:szCs w:val="24"/>
              </w:rPr>
            </w:pPr>
          </w:p>
        </w:tc>
        <w:tc>
          <w:tcPr>
            <w:tcW w:w="4777" w:type="dxa"/>
            <w:tcMar/>
          </w:tcPr>
          <w:p w:rsidRPr="00B926BB" w:rsidR="00743B32" w:rsidP="00743B32" w:rsidRDefault="00743B32" w14:paraId="323FB706" w14:textId="20110DAE">
            <w:pPr>
              <w:rPr>
                <w:rFonts w:ascii="Arial" w:hAnsi="Arial" w:cs="Arial"/>
                <w:color w:val="222222" w:themeColor="text1"/>
                <w:sz w:val="24"/>
                <w:szCs w:val="24"/>
              </w:rPr>
            </w:pPr>
            <w:hyperlink w:history="1" r:id="rId10">
              <w:r w:rsidRPr="00B926BB">
                <w:rPr>
                  <w:rStyle w:val="Hyperlink"/>
                  <w:rFonts w:ascii="Arial" w:hAnsi="Arial" w:cs="Arial"/>
                  <w:sz w:val="24"/>
                  <w:szCs w:val="24"/>
                </w:rPr>
                <w:t>https://www.youtube.com/watch?v=v88gbtKBTv4</w:t>
              </w:r>
            </w:hyperlink>
          </w:p>
        </w:tc>
      </w:tr>
      <w:tr w:rsidRPr="00B926BB" w:rsidR="00B926BB" w:rsidTr="1D29545D" w14:paraId="7A22A745" w14:textId="77777777">
        <w:tc>
          <w:tcPr>
            <w:tcW w:w="4239" w:type="dxa"/>
            <w:tcMar/>
          </w:tcPr>
          <w:p w:rsidRPr="00B926BB" w:rsidR="00F1240B" w:rsidP="00743B32" w:rsidRDefault="00F1240B" w14:paraId="2A29CF63" w14:textId="0F718D26">
            <w:pPr>
              <w:rPr>
                <w:rFonts w:ascii="Arial" w:hAnsi="Arial" w:cs="Arial"/>
                <w:color w:val="222222" w:themeColor="text1"/>
                <w:sz w:val="24"/>
                <w:szCs w:val="24"/>
              </w:rPr>
            </w:pPr>
            <w:r w:rsidRPr="00B926BB">
              <w:rPr>
                <w:rFonts w:ascii="Arial" w:hAnsi="Arial" w:cs="Arial"/>
                <w:color w:val="222222" w:themeColor="text1"/>
                <w:sz w:val="24"/>
                <w:szCs w:val="24"/>
              </w:rPr>
              <w:t>You might like to show the class some images of soil microarthropods to emphasise the idea of soil as a complex ecosystem full of life.</w:t>
            </w:r>
          </w:p>
        </w:tc>
        <w:tc>
          <w:tcPr>
            <w:tcW w:w="4777" w:type="dxa"/>
            <w:tcMar/>
          </w:tcPr>
          <w:p w:rsidRPr="00B926BB" w:rsidR="00F1240B" w:rsidP="00743B32" w:rsidRDefault="00F1240B" w14:paraId="2105E4AE" w14:textId="552A34A3">
            <w:pPr>
              <w:rPr>
                <w:rFonts w:ascii="Arial" w:hAnsi="Arial" w:cs="Arial"/>
                <w:color w:val="222222" w:themeColor="text1"/>
                <w:sz w:val="24"/>
                <w:szCs w:val="24"/>
              </w:rPr>
            </w:pPr>
            <w:hyperlink w:history="1" r:id="rId11">
              <w:r w:rsidRPr="00B926BB">
                <w:rPr>
                  <w:rStyle w:val="Hyperlink"/>
                  <w:rFonts w:ascii="Arial" w:hAnsi="Arial" w:cs="Arial"/>
                  <w:color w:val="222222" w:themeColor="text1"/>
                  <w:sz w:val="24"/>
                  <w:szCs w:val="24"/>
                </w:rPr>
                <w:t>https://soil.evs.buffalo.edu/index.php/Microarthropods</w:t>
              </w:r>
            </w:hyperlink>
          </w:p>
        </w:tc>
      </w:tr>
    </w:tbl>
    <w:p w:rsidRPr="00B926BB" w:rsidR="00073A89" w:rsidP="00073A89" w:rsidRDefault="00073A89" w14:paraId="2BE703C3" w14:textId="77777777">
      <w:pPr>
        <w:rPr>
          <w:rFonts w:ascii="Arial" w:hAnsi="Arial" w:cs="Arial"/>
          <w:color w:val="222222" w:themeColor="text1"/>
          <w:sz w:val="24"/>
          <w:szCs w:val="24"/>
        </w:rPr>
      </w:pPr>
      <w:r w:rsidRPr="00B926BB">
        <w:rPr>
          <w:rStyle w:val="CRCFinalReportHeading3Char"/>
          <w:noProof/>
          <w:color w:val="222222" w:themeColor="text1"/>
        </w:rPr>
        <w:drawing>
          <wp:inline distT="0" distB="0" distL="0" distR="0" wp14:anchorId="7ACE92CC" wp14:editId="0B144133">
            <wp:extent cx="5437737" cy="76644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5887" cy="7675890"/>
                    </a:xfrm>
                    <a:prstGeom prst="rect">
                      <a:avLst/>
                    </a:prstGeom>
                    <a:noFill/>
                    <a:ln>
                      <a:noFill/>
                    </a:ln>
                  </pic:spPr>
                </pic:pic>
              </a:graphicData>
            </a:graphic>
          </wp:inline>
        </w:drawing>
      </w:r>
    </w:p>
    <w:p w:rsidRPr="00B926BB" w:rsidR="00073A89" w:rsidP="00073A89" w:rsidRDefault="00073A89" w14:paraId="27BD8A87" w14:noSpellErr="1" w14:textId="620D46CB">
      <w:pPr>
        <w:rPr>
          <w:rFonts w:ascii="Arial" w:hAnsi="Arial" w:cs="Arial"/>
          <w:color w:val="222222" w:themeColor="text1"/>
          <w:sz w:val="24"/>
          <w:szCs w:val="24"/>
        </w:rPr>
      </w:pPr>
      <w:r w:rsidRPr="1D29545D" w:rsidR="00073A89">
        <w:rPr>
          <w:rFonts w:ascii="Arial" w:hAnsi="Arial" w:cs="Arial"/>
          <w:color w:val="222222" w:themeColor="text2" w:themeTint="FF" w:themeShade="FF"/>
          <w:sz w:val="24"/>
          <w:szCs w:val="24"/>
        </w:rPr>
        <w:t>This infographic was developed as a communications material as part of the C</w:t>
      </w:r>
      <w:r w:rsidRPr="1D29545D" w:rsidR="00BB2CDB">
        <w:rPr>
          <w:rFonts w:ascii="Arial" w:hAnsi="Arial" w:cs="Arial"/>
          <w:color w:val="222222" w:themeColor="text2" w:themeTint="FF" w:themeShade="FF"/>
          <w:sz w:val="24"/>
          <w:szCs w:val="24"/>
        </w:rPr>
        <w:t xml:space="preserve">harles </w:t>
      </w:r>
      <w:r w:rsidRPr="1D29545D" w:rsidR="00073A89">
        <w:rPr>
          <w:rFonts w:ascii="Arial" w:hAnsi="Arial" w:cs="Arial"/>
          <w:color w:val="222222" w:themeColor="text2" w:themeTint="FF" w:themeShade="FF"/>
          <w:sz w:val="24"/>
          <w:szCs w:val="24"/>
        </w:rPr>
        <w:t>S</w:t>
      </w:r>
      <w:r w:rsidRPr="1D29545D" w:rsidR="00BB2CDB">
        <w:rPr>
          <w:rFonts w:ascii="Arial" w:hAnsi="Arial" w:cs="Arial"/>
          <w:color w:val="222222" w:themeColor="text2" w:themeTint="FF" w:themeShade="FF"/>
          <w:sz w:val="24"/>
          <w:szCs w:val="24"/>
        </w:rPr>
        <w:t xml:space="preserve">turt </w:t>
      </w:r>
      <w:r w:rsidRPr="1D29545D" w:rsidR="00073A89">
        <w:rPr>
          <w:rFonts w:ascii="Arial" w:hAnsi="Arial" w:cs="Arial"/>
          <w:color w:val="222222" w:themeColor="text2" w:themeTint="FF" w:themeShade="FF"/>
          <w:sz w:val="24"/>
          <w:szCs w:val="24"/>
        </w:rPr>
        <w:t>U</w:t>
      </w:r>
      <w:r w:rsidRPr="1D29545D" w:rsidR="00BB2CDB">
        <w:rPr>
          <w:rFonts w:ascii="Arial" w:hAnsi="Arial" w:cs="Arial"/>
          <w:color w:val="222222" w:themeColor="text2" w:themeTint="FF" w:themeShade="FF"/>
          <w:sz w:val="24"/>
          <w:szCs w:val="24"/>
        </w:rPr>
        <w:t>niversity</w:t>
      </w:r>
      <w:r w:rsidRPr="1D29545D" w:rsidR="00073A89">
        <w:rPr>
          <w:rFonts w:ascii="Arial" w:hAnsi="Arial" w:cs="Arial"/>
          <w:color w:val="222222" w:themeColor="text2" w:themeTint="FF" w:themeShade="FF"/>
          <w:sz w:val="24"/>
          <w:szCs w:val="24"/>
        </w:rPr>
        <w:t>/U</w:t>
      </w:r>
      <w:r w:rsidRPr="1D29545D" w:rsidR="00BB2CDB">
        <w:rPr>
          <w:rFonts w:ascii="Arial" w:hAnsi="Arial" w:cs="Arial"/>
          <w:color w:val="222222" w:themeColor="text2" w:themeTint="FF" w:themeShade="FF"/>
          <w:sz w:val="24"/>
          <w:szCs w:val="24"/>
        </w:rPr>
        <w:t xml:space="preserve">niversity of </w:t>
      </w:r>
      <w:r w:rsidRPr="1D29545D" w:rsidR="00073A89">
        <w:rPr>
          <w:rFonts w:ascii="Arial" w:hAnsi="Arial" w:cs="Arial"/>
          <w:color w:val="222222" w:themeColor="text2" w:themeTint="FF" w:themeShade="FF"/>
          <w:sz w:val="24"/>
          <w:szCs w:val="24"/>
        </w:rPr>
        <w:t>Tas</w:t>
      </w:r>
      <w:r w:rsidRPr="1D29545D" w:rsidR="00BB2CDB">
        <w:rPr>
          <w:rFonts w:ascii="Arial" w:hAnsi="Arial" w:cs="Arial"/>
          <w:color w:val="222222" w:themeColor="text2" w:themeTint="FF" w:themeShade="FF"/>
          <w:sz w:val="24"/>
          <w:szCs w:val="24"/>
        </w:rPr>
        <w:t>mania</w:t>
      </w:r>
      <w:r w:rsidRPr="1D29545D" w:rsidR="00073A89">
        <w:rPr>
          <w:rFonts w:ascii="Arial" w:hAnsi="Arial" w:cs="Arial"/>
          <w:color w:val="222222" w:themeColor="text2" w:themeTint="FF" w:themeShade="FF"/>
          <w:sz w:val="24"/>
          <w:szCs w:val="24"/>
        </w:rPr>
        <w:t xml:space="preserve"> project. There is not one consistent definition of healthy soil</w:t>
      </w:r>
      <w:r w:rsidRPr="1D29545D" w:rsidR="00BB2CDB">
        <w:rPr>
          <w:rFonts w:ascii="Arial" w:hAnsi="Arial" w:cs="Arial"/>
          <w:color w:val="222222" w:themeColor="text2" w:themeTint="FF" w:themeShade="FF"/>
          <w:sz w:val="24"/>
          <w:szCs w:val="24"/>
        </w:rPr>
        <w:t>,</w:t>
      </w:r>
      <w:r w:rsidRPr="1D29545D" w:rsidR="00073A89">
        <w:rPr>
          <w:rFonts w:ascii="Arial" w:hAnsi="Arial" w:cs="Arial"/>
          <w:color w:val="222222" w:themeColor="text2" w:themeTint="FF" w:themeShade="FF"/>
          <w:sz w:val="24"/>
          <w:szCs w:val="24"/>
        </w:rPr>
        <w:t xml:space="preserve"> but this infographic was put together with the help of soil scientists</w:t>
      </w:r>
      <w:r w:rsidRPr="1D29545D" w:rsidR="00073A89">
        <w:rPr>
          <w:rFonts w:ascii="Arial" w:hAnsi="Arial" w:cs="Arial"/>
          <w:color w:val="222222" w:themeColor="text2" w:themeTint="FF" w:themeShade="FF"/>
          <w:sz w:val="24"/>
          <w:szCs w:val="24"/>
        </w:rPr>
        <w:t xml:space="preserve">.  </w:t>
      </w:r>
      <w:r w:rsidRPr="1D29545D" w:rsidR="00073A89">
        <w:rPr>
          <w:rFonts w:ascii="Arial" w:hAnsi="Arial" w:cs="Arial"/>
          <w:color w:val="222222" w:themeColor="text2" w:themeTint="FF" w:themeShade="FF"/>
          <w:sz w:val="24"/>
          <w:szCs w:val="24"/>
        </w:rPr>
        <w:t>At a minimum, healthy agricultural soils need to be productive – they need to be able to grow our food</w:t>
      </w:r>
      <w:r w:rsidRPr="1D29545D" w:rsidR="00073A89">
        <w:rPr>
          <w:rFonts w:ascii="Arial" w:hAnsi="Arial" w:cs="Arial"/>
          <w:color w:val="222222" w:themeColor="text2" w:themeTint="FF" w:themeShade="FF"/>
          <w:sz w:val="24"/>
          <w:szCs w:val="24"/>
        </w:rPr>
        <w:t xml:space="preserve">. </w:t>
      </w:r>
      <w:r w:rsidRPr="1D29545D" w:rsidR="00073A89">
        <w:rPr>
          <w:rFonts w:ascii="Arial" w:hAnsi="Arial" w:cs="Arial"/>
          <w:color w:val="222222" w:themeColor="text2" w:themeTint="FF" w:themeShade="FF"/>
          <w:sz w:val="24"/>
          <w:szCs w:val="24"/>
        </w:rPr>
        <w:t>The following suggested activities will help students gain hands-</w:t>
      </w:r>
      <w:r w:rsidRPr="1D29545D" w:rsidR="00073A89">
        <w:rPr>
          <w:rFonts w:ascii="Arial" w:hAnsi="Arial" w:cs="Arial"/>
          <w:color w:val="222222" w:themeColor="text2" w:themeTint="FF" w:themeShade="FF"/>
          <w:sz w:val="24"/>
          <w:szCs w:val="24"/>
        </w:rPr>
        <w:t xml:space="preserve">on experience and understanding of the difference between healthy/productive and depleted soils. </w:t>
      </w:r>
    </w:p>
    <w:p w:rsidRPr="00B926BB" w:rsidR="00073A89" w:rsidP="00073A89" w:rsidRDefault="00073A89" w14:paraId="2D783097" w14:textId="77777777">
      <w:pPr>
        <w:rPr>
          <w:rFonts w:ascii="Arial" w:hAnsi="Arial" w:cs="Arial"/>
          <w:b/>
          <w:bCs/>
          <w:color w:val="567DC3" w:themeColor="accent2"/>
          <w:sz w:val="24"/>
          <w:szCs w:val="24"/>
        </w:rPr>
      </w:pPr>
      <w:r w:rsidRPr="00B926BB">
        <w:rPr>
          <w:rFonts w:ascii="Arial" w:hAnsi="Arial" w:cs="Arial"/>
          <w:b/>
          <w:bCs/>
          <w:color w:val="567DC3" w:themeColor="accent2"/>
          <w:sz w:val="24"/>
          <w:szCs w:val="24"/>
        </w:rPr>
        <w:t>Option 1</w:t>
      </w:r>
    </w:p>
    <w:p w:rsidRPr="00B926BB" w:rsidR="00073A89" w:rsidP="00073A89" w:rsidRDefault="00073A89" w14:paraId="773FBF80" w14:textId="65DFCD19">
      <w:pPr>
        <w:rPr>
          <w:rFonts w:ascii="Arial" w:hAnsi="Arial" w:cs="Arial"/>
          <w:color w:val="222222" w:themeColor="text1"/>
          <w:sz w:val="24"/>
          <w:szCs w:val="24"/>
        </w:rPr>
      </w:pPr>
      <w:r w:rsidRPr="00B926BB">
        <w:rPr>
          <w:rFonts w:ascii="Arial" w:hAnsi="Arial" w:cs="Arial"/>
          <w:color w:val="222222" w:themeColor="text1"/>
          <w:sz w:val="24"/>
          <w:szCs w:val="24"/>
        </w:rPr>
        <w:t>Grow something in two types of soil</w:t>
      </w:r>
      <w:r w:rsidR="00BB2CDB">
        <w:rPr>
          <w:rFonts w:ascii="Arial" w:hAnsi="Arial" w:cs="Arial"/>
          <w:color w:val="222222" w:themeColor="text1"/>
          <w:sz w:val="24"/>
          <w:szCs w:val="24"/>
        </w:rPr>
        <w:t>:</w:t>
      </w:r>
      <w:r w:rsidRPr="00B926BB">
        <w:rPr>
          <w:rFonts w:ascii="Arial" w:hAnsi="Arial" w:cs="Arial"/>
          <w:color w:val="222222" w:themeColor="text1"/>
          <w:sz w:val="24"/>
          <w:szCs w:val="24"/>
        </w:rPr>
        <w:t xml:space="preserve"> one dry and depleted, the other rich with organic material and microorganisms. Good options of things to grow include grass, cucumber or radish seeds, or seedlings of herbs or flowers.  </w:t>
      </w:r>
    </w:p>
    <w:p w:rsidRPr="00B926BB" w:rsidR="00073A89" w:rsidP="00073A89" w:rsidRDefault="00073A89" w14:paraId="63A28D0E" w14:textId="77777777">
      <w:pPr>
        <w:rPr>
          <w:rFonts w:ascii="Arial" w:hAnsi="Arial" w:cs="Arial"/>
          <w:b/>
          <w:bCs/>
          <w:color w:val="567DC3" w:themeColor="accent2"/>
          <w:sz w:val="24"/>
          <w:szCs w:val="24"/>
        </w:rPr>
      </w:pPr>
      <w:r w:rsidRPr="00B926BB">
        <w:rPr>
          <w:rFonts w:ascii="Arial" w:hAnsi="Arial" w:cs="Arial"/>
          <w:b/>
          <w:bCs/>
          <w:color w:val="567DC3" w:themeColor="accent2"/>
          <w:sz w:val="24"/>
          <w:szCs w:val="24"/>
        </w:rPr>
        <w:t>Option 2</w:t>
      </w:r>
    </w:p>
    <w:p w:rsidRPr="00B926BB" w:rsidR="00073A89" w:rsidP="00073A89" w:rsidRDefault="00073A89" w14:paraId="6E0A4027" w14:textId="2CF5A267">
      <w:pPr>
        <w:rPr>
          <w:rFonts w:ascii="Arial" w:hAnsi="Arial" w:cs="Arial"/>
          <w:color w:val="222222" w:themeColor="text1"/>
          <w:sz w:val="24"/>
          <w:szCs w:val="24"/>
        </w:rPr>
      </w:pPr>
      <w:r w:rsidRPr="00B926BB">
        <w:rPr>
          <w:rFonts w:ascii="Arial" w:hAnsi="Arial" w:cs="Arial"/>
          <w:color w:val="222222" w:themeColor="text1"/>
          <w:sz w:val="24"/>
          <w:szCs w:val="24"/>
        </w:rPr>
        <w:t xml:space="preserve">Soil your undies </w:t>
      </w:r>
      <w:r w:rsidR="00B926BB">
        <w:rPr>
          <w:rFonts w:ascii="Arial" w:hAnsi="Arial" w:cs="Arial"/>
          <w:color w:val="222222" w:themeColor="text1"/>
          <w:sz w:val="24"/>
          <w:szCs w:val="24"/>
        </w:rPr>
        <w:t>-</w:t>
      </w:r>
      <w:r w:rsidRPr="00B926BB">
        <w:rPr>
          <w:rFonts w:ascii="Arial" w:hAnsi="Arial" w:cs="Arial"/>
          <w:color w:val="222222" w:themeColor="text1"/>
          <w:sz w:val="24"/>
          <w:szCs w:val="24"/>
        </w:rPr>
        <w:t xml:space="preserve"> </w:t>
      </w:r>
      <w:hyperlink w:history="1" r:id="rId13">
        <w:r w:rsidRPr="00B926BB">
          <w:rPr>
            <w:rStyle w:val="Hyperlink"/>
            <w:rFonts w:ascii="Arial" w:hAnsi="Arial" w:cs="Arial"/>
            <w:color w:val="222222" w:themeColor="text1"/>
            <w:sz w:val="24"/>
            <w:szCs w:val="24"/>
          </w:rPr>
          <w:t>https://cottoninfo.com.au/soilyourundies</w:t>
        </w:r>
      </w:hyperlink>
    </w:p>
    <w:p w:rsidRPr="00B926BB" w:rsidR="00073A89" w:rsidP="00B926BB" w:rsidRDefault="00073A89" w14:paraId="7355B16F" w14:textId="053D2CAD">
      <w:pPr>
        <w:rPr>
          <w:rFonts w:ascii="Arial" w:hAnsi="Arial" w:cs="Arial"/>
          <w:color w:val="222222" w:themeColor="text1"/>
          <w:sz w:val="24"/>
          <w:szCs w:val="24"/>
        </w:rPr>
      </w:pPr>
      <w:r w:rsidRPr="00B926BB">
        <w:rPr>
          <w:rFonts w:ascii="Arial" w:hAnsi="Arial" w:cs="Arial"/>
          <w:color w:val="222222" w:themeColor="text1"/>
          <w:sz w:val="24"/>
          <w:szCs w:val="24"/>
        </w:rPr>
        <w:t>This activity would require time in two lessons, several months apart. If there is not suitable space on the school grounds to bury undies, two large plastic tubs or planters could be set up in the classroom.</w:t>
      </w:r>
    </w:p>
    <w:p w:rsidRPr="00B926BB" w:rsidR="00073A89" w:rsidP="00073A89" w:rsidRDefault="00073A89" w14:paraId="3984D5FA" w14:textId="77777777">
      <w:pPr>
        <w:rPr>
          <w:rFonts w:ascii="Arial" w:hAnsi="Arial" w:cs="Arial"/>
          <w:color w:val="222222" w:themeColor="text1"/>
          <w:sz w:val="24"/>
          <w:szCs w:val="24"/>
        </w:rPr>
      </w:pPr>
      <w:r w:rsidRPr="00B926BB">
        <w:rPr>
          <w:rFonts w:ascii="Arial" w:hAnsi="Arial" w:cs="Arial"/>
          <w:color w:val="222222" w:themeColor="text1"/>
          <w:sz w:val="24"/>
          <w:szCs w:val="24"/>
        </w:rPr>
        <w:t>Both of these options could include the following classroom work:</w:t>
      </w:r>
    </w:p>
    <w:p w:rsidRPr="00B926BB" w:rsidR="00073A89" w:rsidP="00073A89" w:rsidRDefault="00073A89" w14:paraId="3811ABF7" w14:textId="77777777">
      <w:pPr>
        <w:pStyle w:val="ListParagraph"/>
        <w:numPr>
          <w:ilvl w:val="0"/>
          <w:numId w:val="1"/>
        </w:numPr>
        <w:rPr>
          <w:rFonts w:ascii="Arial" w:hAnsi="Arial" w:cs="Arial"/>
          <w:color w:val="222222" w:themeColor="text1"/>
          <w:sz w:val="24"/>
          <w:szCs w:val="24"/>
        </w:rPr>
      </w:pPr>
      <w:r w:rsidRPr="00B926BB">
        <w:rPr>
          <w:rFonts w:ascii="Arial" w:hAnsi="Arial" w:cs="Arial"/>
          <w:color w:val="222222" w:themeColor="text1"/>
          <w:sz w:val="24"/>
          <w:szCs w:val="24"/>
        </w:rPr>
        <w:t>Set up parameters: Design the planting and burying with the class, and how it will be monitored. How often will indoor set-ups be watered? How much sun are they getting? Whether indoors or outdoors, will layers of leaves or other organic material be added at any point (when you initially plant/bury, or at a mid-way point)?</w:t>
      </w:r>
    </w:p>
    <w:p w:rsidRPr="00B926BB" w:rsidR="00073A89" w:rsidP="00073A89" w:rsidRDefault="00073A89" w14:paraId="18FEFBE6" w14:textId="4FE55739">
      <w:pPr>
        <w:pStyle w:val="ListParagraph"/>
        <w:numPr>
          <w:ilvl w:val="0"/>
          <w:numId w:val="1"/>
        </w:numPr>
        <w:rPr>
          <w:rFonts w:ascii="Arial" w:hAnsi="Arial" w:cs="Arial"/>
          <w:color w:val="222222" w:themeColor="text1"/>
          <w:sz w:val="24"/>
          <w:szCs w:val="24"/>
        </w:rPr>
      </w:pPr>
      <w:r w:rsidRPr="00B926BB">
        <w:rPr>
          <w:rFonts w:ascii="Arial" w:hAnsi="Arial" w:cs="Arial"/>
          <w:color w:val="222222" w:themeColor="text1"/>
          <w:sz w:val="24"/>
          <w:szCs w:val="24"/>
        </w:rPr>
        <w:t>Make predictions – ask students to record predictions about what will happen. For option 1, write down which plants will grow better, or how tall each set of plants will grow. For option 2, predict how much of the undies will be left by the time you plan to dig them up</w:t>
      </w:r>
      <w:r w:rsidR="001C0EBA">
        <w:rPr>
          <w:rFonts w:ascii="Arial" w:hAnsi="Arial" w:cs="Arial"/>
          <w:color w:val="222222" w:themeColor="text1"/>
          <w:sz w:val="24"/>
          <w:szCs w:val="24"/>
        </w:rPr>
        <w:t xml:space="preserve">. </w:t>
      </w:r>
      <w:r w:rsidRPr="00B926BB">
        <w:rPr>
          <w:rFonts w:ascii="Arial" w:hAnsi="Arial" w:cs="Arial"/>
          <w:color w:val="222222" w:themeColor="text1"/>
          <w:sz w:val="24"/>
          <w:szCs w:val="24"/>
        </w:rPr>
        <w:t>Seal predictions in envelopes to open later.</w:t>
      </w:r>
    </w:p>
    <w:p w:rsidRPr="00B926BB" w:rsidR="00073A89" w:rsidP="00073A89" w:rsidRDefault="00073A89" w14:paraId="09125FE1" w14:textId="77777777">
      <w:pPr>
        <w:pStyle w:val="ListParagraph"/>
        <w:numPr>
          <w:ilvl w:val="0"/>
          <w:numId w:val="1"/>
        </w:numPr>
        <w:rPr>
          <w:rFonts w:ascii="Arial" w:hAnsi="Arial" w:cs="Arial"/>
          <w:color w:val="222222" w:themeColor="text1"/>
          <w:sz w:val="24"/>
          <w:szCs w:val="24"/>
        </w:rPr>
      </w:pPr>
      <w:r w:rsidRPr="00B926BB">
        <w:rPr>
          <w:rFonts w:ascii="Arial" w:hAnsi="Arial" w:cs="Arial"/>
          <w:color w:val="222222" w:themeColor="text1"/>
          <w:sz w:val="24"/>
          <w:szCs w:val="24"/>
        </w:rPr>
        <w:t>Keep track of growth of plants (option 1) or soil condition (option 2), making notes of changes in colour, texture etc.</w:t>
      </w:r>
    </w:p>
    <w:p w:rsidR="00B926BB" w:rsidRDefault="00B926BB" w14:paraId="4C82038D" w14:textId="77777777">
      <w:pPr>
        <w:spacing w:before="0" w:after="160" w:line="259" w:lineRule="auto"/>
        <w:rPr>
          <w:rFonts w:ascii="Arial" w:hAnsi="Arial" w:cs="Arial"/>
          <w:color w:val="222222" w:themeColor="text1"/>
          <w:sz w:val="24"/>
          <w:szCs w:val="24"/>
        </w:rPr>
      </w:pPr>
      <w:r>
        <w:rPr>
          <w:rFonts w:ascii="Arial" w:hAnsi="Arial" w:cs="Arial"/>
          <w:color w:val="222222" w:themeColor="text1"/>
          <w:sz w:val="24"/>
          <w:szCs w:val="24"/>
        </w:rPr>
        <w:br w:type="page"/>
      </w:r>
    </w:p>
    <w:p w:rsidRPr="00B926BB" w:rsidR="00073A89" w:rsidP="00073A89" w:rsidRDefault="00073A89" w14:paraId="6F2168A0" w14:textId="4650EC6C">
      <w:pPr>
        <w:rPr>
          <w:rFonts w:ascii="Arial" w:hAnsi="Arial" w:cs="Arial"/>
          <w:color w:val="567DC3" w:themeColor="accent2"/>
          <w:sz w:val="24"/>
          <w:szCs w:val="24"/>
        </w:rPr>
      </w:pPr>
      <w:r w:rsidRPr="00B926BB">
        <w:rPr>
          <w:rFonts w:ascii="Arial" w:hAnsi="Arial" w:cs="Arial"/>
          <w:b/>
          <w:bCs/>
          <w:color w:val="567DC3" w:themeColor="accent2"/>
          <w:sz w:val="24"/>
          <w:szCs w:val="24"/>
        </w:rPr>
        <w:t>Option 3</w:t>
      </w:r>
    </w:p>
    <w:p w:rsidRPr="00B926BB" w:rsidR="00073A89" w:rsidP="00073A89" w:rsidRDefault="00073A89" w14:paraId="6FB7AD92" w14:textId="77777777">
      <w:pPr>
        <w:rPr>
          <w:rFonts w:ascii="Arial" w:hAnsi="Arial" w:cs="Arial"/>
          <w:color w:val="222222" w:themeColor="text1"/>
          <w:sz w:val="24"/>
          <w:szCs w:val="24"/>
        </w:rPr>
      </w:pPr>
      <w:r w:rsidRPr="00B926BB">
        <w:rPr>
          <w:rFonts w:ascii="Arial" w:hAnsi="Arial" w:cs="Arial"/>
          <w:color w:val="222222" w:themeColor="text1"/>
          <w:sz w:val="24"/>
          <w:szCs w:val="24"/>
        </w:rPr>
        <w:t>Water filtration experiment</w:t>
      </w:r>
    </w:p>
    <w:p w:rsidRPr="00B926BB" w:rsidR="00073A89" w:rsidP="00073A89" w:rsidRDefault="00073A89" w14:paraId="748AA628" w14:noSpellErr="1" w14:textId="14BBA7BC">
      <w:pPr>
        <w:rPr>
          <w:rFonts w:ascii="Arial" w:hAnsi="Arial" w:cs="Arial"/>
          <w:color w:val="222222" w:themeColor="text1"/>
          <w:sz w:val="24"/>
          <w:szCs w:val="24"/>
        </w:rPr>
      </w:pPr>
      <w:r w:rsidRPr="1D29545D" w:rsidR="00073A89">
        <w:rPr>
          <w:rFonts w:ascii="Arial" w:hAnsi="Arial" w:cs="Arial"/>
          <w:color w:val="222222" w:themeColor="text2" w:themeTint="FF" w:themeShade="FF"/>
          <w:sz w:val="24"/>
          <w:szCs w:val="24"/>
        </w:rPr>
        <w:t xml:space="preserve">Set up three containers of soil – one with grass or plants, one with mulch, and one with plain soil. Add water to them regularly over several </w:t>
      </w:r>
      <w:r w:rsidRPr="1D29545D" w:rsidR="25CAA52D">
        <w:rPr>
          <w:rFonts w:ascii="Arial" w:hAnsi="Arial" w:cs="Arial"/>
          <w:color w:val="222222" w:themeColor="text2" w:themeTint="FF" w:themeShade="FF"/>
          <w:sz w:val="24"/>
          <w:szCs w:val="24"/>
        </w:rPr>
        <w:t>weeks and</w:t>
      </w:r>
      <w:r w:rsidRPr="1D29545D" w:rsidR="00073A89">
        <w:rPr>
          <w:rFonts w:ascii="Arial" w:hAnsi="Arial" w:cs="Arial"/>
          <w:color w:val="222222" w:themeColor="text2" w:themeTint="FF" w:themeShade="FF"/>
          <w:sz w:val="24"/>
          <w:szCs w:val="24"/>
        </w:rPr>
        <w:t xml:space="preserve"> look at the difference between the water that runs out of each container. The water run-off from the container with plants should have less sediment than that from the container with mulch, which should have less sediment than the container with no plant material. </w:t>
      </w:r>
      <w:r w:rsidRPr="1D29545D" w:rsidR="00073A89">
        <w:rPr>
          <w:rFonts w:ascii="Arial" w:hAnsi="Arial" w:cs="Arial"/>
          <w:color w:val="222222" w:themeColor="text2" w:themeTint="FF" w:themeShade="FF"/>
          <w:sz w:val="24"/>
          <w:szCs w:val="24"/>
        </w:rPr>
        <w:t>A number of</w:t>
      </w:r>
      <w:r w:rsidRPr="1D29545D" w:rsidR="00073A89">
        <w:rPr>
          <w:rFonts w:ascii="Arial" w:hAnsi="Arial" w:cs="Arial"/>
          <w:color w:val="222222" w:themeColor="text2" w:themeTint="FF" w:themeShade="FF"/>
          <w:sz w:val="24"/>
          <w:szCs w:val="24"/>
        </w:rPr>
        <w:t xml:space="preserve"> examples of this experiment can be found online:</w:t>
      </w:r>
    </w:p>
    <w:p w:rsidRPr="00B926BB" w:rsidR="00073A89" w:rsidP="00073A89" w:rsidRDefault="00B926BB" w14:paraId="061550EF" w14:textId="38AC4B99">
      <w:pPr>
        <w:rPr>
          <w:rFonts w:ascii="Arial" w:hAnsi="Arial" w:cs="Arial"/>
          <w:color w:val="222222" w:themeColor="text1"/>
          <w:sz w:val="24"/>
          <w:szCs w:val="24"/>
        </w:rPr>
      </w:pPr>
      <w:r w:rsidRPr="00B926BB">
        <w:rPr>
          <w:rFonts w:ascii="Arial" w:hAnsi="Arial" w:cs="Arial"/>
          <w:noProof/>
          <w:color w:val="567DC3" w:themeColor="accent2"/>
          <w:sz w:val="24"/>
          <w:szCs w:val="24"/>
        </w:rPr>
        <w:drawing>
          <wp:anchor distT="0" distB="0" distL="114300" distR="114300" simplePos="0" relativeHeight="251660288" behindDoc="0" locked="0" layoutInCell="1" allowOverlap="1" wp14:anchorId="5A21BF6A" wp14:editId="2F3E8D1B">
            <wp:simplePos x="0" y="0"/>
            <wp:positionH relativeFrom="margin">
              <wp:posOffset>0</wp:posOffset>
            </wp:positionH>
            <wp:positionV relativeFrom="margin">
              <wp:posOffset>2400300</wp:posOffset>
            </wp:positionV>
            <wp:extent cx="5740400" cy="4793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40400" cy="4793615"/>
                    </a:xfrm>
                    <a:prstGeom prst="rect">
                      <a:avLst/>
                    </a:prstGeom>
                  </pic:spPr>
                </pic:pic>
              </a:graphicData>
            </a:graphic>
            <wp14:sizeRelH relativeFrom="margin">
              <wp14:pctWidth>0</wp14:pctWidth>
            </wp14:sizeRelH>
            <wp14:sizeRelV relativeFrom="margin">
              <wp14:pctHeight>0</wp14:pctHeight>
            </wp14:sizeRelV>
          </wp:anchor>
        </w:drawing>
      </w:r>
      <w:hyperlink w:history="1" r:id="rId15">
        <w:r w:rsidRPr="00B926BB" w:rsidR="00073A89">
          <w:rPr>
            <w:rStyle w:val="Hyperlink"/>
            <w:rFonts w:ascii="Arial" w:hAnsi="Arial" w:cs="Arial"/>
            <w:color w:val="222222" w:themeColor="text1"/>
            <w:sz w:val="24"/>
            <w:szCs w:val="24"/>
          </w:rPr>
          <w:t>https://www.ealt.ca/kids-blog/water-filtration</w:t>
        </w:r>
      </w:hyperlink>
      <w:r w:rsidRPr="00B926BB" w:rsidR="00073A89">
        <w:rPr>
          <w:rFonts w:ascii="Arial" w:hAnsi="Arial" w:cs="Arial"/>
          <w:color w:val="222222" w:themeColor="text1"/>
          <w:sz w:val="24"/>
          <w:szCs w:val="24"/>
        </w:rPr>
        <w:t xml:space="preserve"> </w:t>
      </w:r>
    </w:p>
    <w:p w:rsidR="000F16B2" w:rsidRDefault="000F16B2" w14:paraId="1DAF92FC" w14:textId="77777777">
      <w:pPr>
        <w:rPr>
          <w:rFonts w:ascii="Arial" w:hAnsi="Arial" w:cs="Arial"/>
          <w:color w:val="222222" w:themeColor="text1"/>
          <w:sz w:val="24"/>
          <w:szCs w:val="24"/>
        </w:rPr>
      </w:pPr>
    </w:p>
    <w:p w:rsidR="000F16B2" w:rsidRDefault="000F16B2" w14:paraId="585365AE" w14:textId="26EE729A">
      <w:pPr>
        <w:rPr>
          <w:rFonts w:ascii="Arial" w:hAnsi="Arial" w:cs="Arial"/>
          <w:color w:val="222222" w:themeColor="text1"/>
          <w:sz w:val="24"/>
          <w:szCs w:val="24"/>
        </w:rPr>
      </w:pPr>
      <w:r w:rsidRPr="00B926BB">
        <w:rPr>
          <w:rFonts w:ascii="Arial" w:hAnsi="Arial" w:cs="Arial"/>
          <w:noProof/>
          <w:color w:val="567DC3" w:themeColor="accent2"/>
          <w:sz w:val="24"/>
          <w:szCs w:val="24"/>
        </w:rPr>
        <mc:AlternateContent>
          <mc:Choice Requires="wps">
            <w:drawing>
              <wp:anchor distT="0" distB="0" distL="114300" distR="114300" simplePos="0" relativeHeight="251666432" behindDoc="0" locked="0" layoutInCell="1" allowOverlap="1" wp14:anchorId="54B4C272" wp14:editId="359482CE">
                <wp:simplePos x="0" y="0"/>
                <wp:positionH relativeFrom="column">
                  <wp:posOffset>0</wp:posOffset>
                </wp:positionH>
                <wp:positionV relativeFrom="paragraph">
                  <wp:posOffset>203200</wp:posOffset>
                </wp:positionV>
                <wp:extent cx="2333625" cy="635"/>
                <wp:effectExtent l="0" t="0" r="9525" b="0"/>
                <wp:wrapSquare wrapText="bothSides"/>
                <wp:docPr id="1276722787" name="Text Box 1276722787"/>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wps:spPr>
                      <wps:txbx>
                        <w:txbxContent>
                          <w:p w:rsidRPr="007B6089" w:rsidR="000F16B2" w:rsidP="000F16B2" w:rsidRDefault="000F16B2" w14:paraId="2BAE4ECE" w14:textId="77777777">
                            <w:pPr>
                              <w:pStyle w:val="Caption"/>
                              <w:rPr>
                                <w:noProof/>
                                <w:sz w:val="20"/>
                                <w:szCs w:val="20"/>
                              </w:rPr>
                            </w:pPr>
                            <w:r>
                              <w:t xml:space="preserve">Source: </w:t>
                            </w:r>
                            <w:r w:rsidRPr="00F059F9">
                              <w:t>http://gardenreboot.blogspot.com/2013/10/plant-water-filteration-experiment.html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F2D821B">
              <v:shapetype id="_x0000_t202" coordsize="21600,21600" o:spt="202" path="m,l,21600r21600,l21600,xe" w14:anchorId="54B4C272">
                <v:stroke joinstyle="miter"/>
                <v:path gradientshapeok="t" o:connecttype="rect"/>
              </v:shapetype>
              <v:shape id="Text Box 1276722787" style="position:absolute;margin-left:0;margin-top:16pt;width:183.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">
                <v:textbox style="mso-fit-shape-to-text:t" inset="0,0,0,0">
                  <w:txbxContent>
                    <w:p w:rsidRPr="007B6089" w:rsidR="000F16B2" w:rsidP="000F16B2" w:rsidRDefault="000F16B2" w14:paraId="5B85FEDB" w14:textId="77777777">
                      <w:pPr>
                        <w:pStyle w:val="Caption"/>
                        <w:rPr>
                          <w:noProof/>
                          <w:sz w:val="20"/>
                          <w:szCs w:val="20"/>
                        </w:rPr>
                      </w:pPr>
                      <w:r>
                        <w:t xml:space="preserve">Source: </w:t>
                      </w:r>
                      <w:r w:rsidRPr="00F059F9">
                        <w:t>http://gardenreboot.blogspot.com/2013/10/plant-water-filteration-experiment.html</w:t>
                      </w:r>
                    </w:p>
                  </w:txbxContent>
                </v:textbox>
                <w10:wrap type="square"/>
              </v:shape>
            </w:pict>
          </mc:Fallback>
        </mc:AlternateContent>
      </w:r>
    </w:p>
    <w:p w:rsidR="000F16B2" w:rsidRDefault="000F16B2" w14:paraId="09855B32" w14:textId="77777777">
      <w:pPr>
        <w:spacing w:before="0" w:after="160" w:line="259" w:lineRule="auto"/>
        <w:rPr>
          <w:rFonts w:ascii="Arial" w:hAnsi="Arial" w:cs="Arial"/>
          <w:color w:val="222222" w:themeColor="text1"/>
          <w:sz w:val="24"/>
          <w:szCs w:val="24"/>
        </w:rPr>
      </w:pPr>
      <w:r>
        <w:rPr>
          <w:rFonts w:ascii="Arial" w:hAnsi="Arial" w:cs="Arial"/>
          <w:color w:val="222222" w:themeColor="text1"/>
          <w:sz w:val="24"/>
          <w:szCs w:val="24"/>
        </w:rPr>
        <w:br w:type="page"/>
      </w:r>
    </w:p>
    <w:p w:rsidR="00CC2B33" w:rsidP="000F16B2" w:rsidRDefault="000F16B2" w14:paraId="0A45E37A" w14:textId="69DD860C">
      <w:pPr>
        <w:rPr>
          <w:rFonts w:ascii="Arial" w:hAnsi="Arial" w:cs="Arial"/>
          <w:color w:val="222222" w:themeColor="text1"/>
          <w:sz w:val="24"/>
          <w:szCs w:val="24"/>
        </w:rPr>
      </w:pPr>
      <w:r>
        <w:rPr>
          <w:rFonts w:ascii="Arial" w:hAnsi="Arial" w:cs="Arial"/>
          <w:color w:val="222222" w:themeColor="text1"/>
          <w:sz w:val="24"/>
          <w:szCs w:val="24"/>
        </w:rPr>
        <w:t>Techer note: In this package we use the terms soil health and healthy soil. While this term is commonly used, some soil scientists prefer other terms such as condition, function, capacity or quality.</w:t>
      </w:r>
      <w:r w:rsidR="00CC2B33">
        <w:rPr>
          <w:rFonts w:ascii="Arial" w:hAnsi="Arial" w:cs="Arial"/>
          <w:color w:val="222222" w:themeColor="text1"/>
          <w:sz w:val="24"/>
          <w:szCs w:val="24"/>
        </w:rPr>
        <w:t xml:space="preserve"> Many of these terms fit within the Soil Security Framework, as illustrated in the following infographic. The Soil Security Framework discusses soil across five domains: including Capability (what soil can do?, what it can be used for?); Condition (can the soil do this?, is it being improved or degraded?); Codification (what policies and regulations guide the use of soil); Capital (what economic and ecosystem benefits does soil provide; and Connectivity (how is soil understood and valued by all stakeholders, not just land users). The goal of Soil Security is to reward good soil management so that it facilitates profitable and productive agricultural systems and provides ecosystem services.</w:t>
      </w:r>
    </w:p>
    <w:p w:rsidR="000F16B2" w:rsidP="000F16B2" w:rsidRDefault="00CC2B33" w14:paraId="2C492B30" w14:textId="57EABA31">
      <w:pPr>
        <w:rPr>
          <w:rFonts w:ascii="Arial" w:hAnsi="Arial" w:cs="Arial"/>
          <w:color w:val="222222" w:themeColor="text1"/>
          <w:sz w:val="24"/>
          <w:szCs w:val="24"/>
        </w:rPr>
      </w:pPr>
      <w:r w:rsidRPr="006A776E">
        <w:rPr>
          <w:noProof/>
        </w:rPr>
        <w:drawing>
          <wp:inline distT="0" distB="0" distL="0" distR="0" wp14:anchorId="62F5CF54" wp14:editId="0B1FA814">
            <wp:extent cx="4297098" cy="4190456"/>
            <wp:effectExtent l="19050" t="19050" r="27305" b="19685"/>
            <wp:docPr id="6" name="Picture 5" descr="A diagram of soil security&#10;&#10;AI-generated content may be incorrect.">
              <a:extLst xmlns:a="http://schemas.openxmlformats.org/drawingml/2006/main">
                <a:ext uri="{FF2B5EF4-FFF2-40B4-BE49-F238E27FC236}">
                  <a16:creationId xmlns:a16="http://schemas.microsoft.com/office/drawing/2014/main" id="{EB8ED46F-42FD-EF08-D4BD-6B280ED6B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soil security&#10;&#10;AI-generated content may be incorrect.">
                      <a:extLst>
                        <a:ext uri="{FF2B5EF4-FFF2-40B4-BE49-F238E27FC236}">
                          <a16:creationId xmlns:a16="http://schemas.microsoft.com/office/drawing/2014/main" id="{EB8ED46F-42FD-EF08-D4BD-6B280ED6B8D7}"/>
                        </a:ext>
                      </a:extLst>
                    </pic:cNvPr>
                    <pic:cNvPicPr>
                      <a:picLocks noChangeAspect="1"/>
                    </pic:cNvPicPr>
                  </pic:nvPicPr>
                  <pic:blipFill>
                    <a:blip r:embed="rId16"/>
                    <a:stretch>
                      <a:fillRect/>
                    </a:stretch>
                  </pic:blipFill>
                  <pic:spPr>
                    <a:xfrm>
                      <a:off x="0" y="0"/>
                      <a:ext cx="4303669" cy="4196864"/>
                    </a:xfrm>
                    <a:prstGeom prst="rect">
                      <a:avLst/>
                    </a:prstGeom>
                    <a:ln w="19050">
                      <a:solidFill>
                        <a:schemeClr val="tx1"/>
                      </a:solidFill>
                    </a:ln>
                  </pic:spPr>
                </pic:pic>
              </a:graphicData>
            </a:graphic>
          </wp:inline>
        </w:drawing>
      </w:r>
      <w:r>
        <w:rPr>
          <w:rFonts w:ascii="Arial" w:hAnsi="Arial" w:cs="Arial"/>
          <w:color w:val="222222" w:themeColor="text1"/>
          <w:sz w:val="24"/>
          <w:szCs w:val="24"/>
        </w:rPr>
        <w:t xml:space="preserve">  </w:t>
      </w:r>
      <w:r w:rsidR="000F16B2">
        <w:rPr>
          <w:rFonts w:ascii="Arial" w:hAnsi="Arial" w:cs="Arial"/>
          <w:color w:val="222222" w:themeColor="text1"/>
          <w:sz w:val="24"/>
          <w:szCs w:val="24"/>
        </w:rPr>
        <w:t xml:space="preserve">  </w:t>
      </w:r>
    </w:p>
    <w:p w:rsidRPr="006A776E" w:rsidR="00CC2B33" w:rsidP="00CC2B33" w:rsidRDefault="00CC2B33" w14:paraId="0FE27E99" w14:textId="77777777">
      <w:pPr>
        <w:jc w:val="center"/>
      </w:pPr>
      <w:r w:rsidRPr="006A776E">
        <w:t xml:space="preserve">(Source: </w:t>
      </w:r>
      <w:hyperlink w:history="1" r:id="rId17">
        <w:r w:rsidRPr="006A776E">
          <w:rPr>
            <w:rStyle w:val="Hyperlink"/>
          </w:rPr>
          <w:t>Evangalista et al 2023</w:t>
        </w:r>
      </w:hyperlink>
      <w:r w:rsidRPr="006A776E">
        <w:t>)</w:t>
      </w:r>
    </w:p>
    <w:p w:rsidRPr="00A21EF1" w:rsidR="00A21EF1" w:rsidP="000F16B2" w:rsidRDefault="00CC2B33" w14:paraId="3D839AE4" w14:textId="77777777">
      <w:pPr>
        <w:rPr>
          <w:rFonts w:ascii="Arial" w:hAnsi="Arial" w:cs="Arial"/>
          <w:color w:val="222222" w:themeColor="text1"/>
          <w:sz w:val="24"/>
          <w:szCs w:val="24"/>
        </w:rPr>
      </w:pPr>
      <w:r>
        <w:rPr>
          <w:rFonts w:ascii="Arial" w:hAnsi="Arial" w:cs="Arial"/>
          <w:color w:val="222222" w:themeColor="text1"/>
          <w:sz w:val="24"/>
          <w:szCs w:val="24"/>
        </w:rPr>
        <w:t>You may wish to include discussion of the Soil Security Framework.  If so, the following article by Bennet et al. may be of use</w:t>
      </w:r>
      <w:r w:rsidR="00A21EF1">
        <w:rPr>
          <w:rFonts w:ascii="Arial" w:hAnsi="Arial" w:cs="Arial"/>
          <w:color w:val="222222" w:themeColor="text1"/>
          <w:sz w:val="24"/>
          <w:szCs w:val="24"/>
        </w:rPr>
        <w:t xml:space="preserve"> </w:t>
      </w:r>
      <w:r w:rsidRPr="00A21EF1" w:rsidR="00A21EF1">
        <w:rPr>
          <w:rFonts w:ascii="Arial" w:hAnsi="Arial" w:cs="Arial"/>
          <w:color w:val="222222" w:themeColor="text1"/>
          <w:sz w:val="24"/>
          <w:szCs w:val="24"/>
        </w:rPr>
        <w:t>(</w:t>
      </w:r>
      <w:hyperlink w:history="1" r:id="rId18">
        <w:r w:rsidRPr="00875B93" w:rsidR="00A21EF1">
          <w:rPr>
            <w:rStyle w:val="Hyperlink"/>
            <w:rFonts w:ascii="Arial" w:hAnsi="Arial" w:cs="Arial"/>
            <w:sz w:val="24"/>
            <w:szCs w:val="24"/>
          </w:rPr>
          <w:t>https://doi.org/10.3390/su11123416</w:t>
        </w:r>
      </w:hyperlink>
      <w:r w:rsidRPr="00A21EF1" w:rsidR="00A21EF1">
        <w:rPr>
          <w:rFonts w:ascii="Arial" w:hAnsi="Arial" w:cs="Arial"/>
          <w:color w:val="222222" w:themeColor="text1"/>
          <w:sz w:val="24"/>
          <w:szCs w:val="24"/>
        </w:rPr>
        <w:t>)</w:t>
      </w:r>
      <w:r w:rsidRPr="00A21EF1">
        <w:rPr>
          <w:rFonts w:ascii="Arial" w:hAnsi="Arial" w:cs="Arial"/>
          <w:color w:val="222222" w:themeColor="text1"/>
          <w:sz w:val="24"/>
          <w:szCs w:val="24"/>
        </w:rPr>
        <w:t xml:space="preserve">. </w:t>
      </w:r>
    </w:p>
    <w:p w:rsidR="00CC2B33" w:rsidP="000F16B2" w:rsidRDefault="00CC2B33" w14:paraId="63AA5457" w14:textId="7FD8DC2D">
      <w:pPr>
        <w:rPr>
          <w:rFonts w:ascii="Arial" w:hAnsi="Arial" w:cs="Arial"/>
          <w:color w:val="222222" w:themeColor="text1"/>
          <w:sz w:val="24"/>
          <w:szCs w:val="24"/>
        </w:rPr>
      </w:pPr>
      <w:r w:rsidRPr="00A21EF1">
        <w:rPr>
          <w:rFonts w:ascii="Arial" w:hAnsi="Arial" w:cs="Arial"/>
          <w:color w:val="222222" w:themeColor="text1"/>
          <w:sz w:val="24"/>
          <w:szCs w:val="24"/>
        </w:rPr>
        <w:t>Subsequen</w:t>
      </w:r>
      <w:r>
        <w:rPr>
          <w:rFonts w:ascii="Arial" w:hAnsi="Arial" w:cs="Arial"/>
          <w:color w:val="222222" w:themeColor="text1"/>
          <w:sz w:val="24"/>
          <w:szCs w:val="24"/>
        </w:rPr>
        <w:t xml:space="preserve">t versions of this package may be updated to more fully incorporate the framework. </w:t>
      </w:r>
    </w:p>
    <w:p w:rsidRPr="00B926BB" w:rsidR="00073A89" w:rsidRDefault="00073A89" w14:paraId="7D9647DB" w14:noSpellErr="1" w14:textId="0FE98CDC">
      <w:pPr>
        <w:rPr>
          <w:rFonts w:ascii="Arial" w:hAnsi="Arial" w:cs="Arial"/>
          <w:color w:val="222222" w:themeColor="text1"/>
          <w:sz w:val="24"/>
          <w:szCs w:val="24"/>
        </w:rPr>
      </w:pPr>
      <w:r w:rsidRPr="1D29545D" w:rsidR="000F16B2">
        <w:rPr>
          <w:rFonts w:ascii="Arial" w:hAnsi="Arial" w:cs="Arial"/>
          <w:color w:val="222222" w:themeColor="text2" w:themeTint="FF" w:themeShade="FF"/>
          <w:sz w:val="24"/>
          <w:szCs w:val="24"/>
        </w:rPr>
        <w:t xml:space="preserve">   </w:t>
      </w:r>
    </w:p>
    <w:sectPr w:rsidRPr="00B926BB" w:rsidR="00073A89">
      <w:footerReference w:type="default" r:id="rId1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4FA8" w:rsidP="00B926BB" w:rsidRDefault="004C4FA8" w14:paraId="25CC0891" w14:textId="77777777">
      <w:pPr>
        <w:spacing w:before="0" w:after="0" w:line="240" w:lineRule="auto"/>
      </w:pPr>
      <w:r>
        <w:separator/>
      </w:r>
    </w:p>
  </w:endnote>
  <w:endnote w:type="continuationSeparator" w:id="0">
    <w:p w:rsidR="004C4FA8" w:rsidP="00B926BB" w:rsidRDefault="004C4FA8" w14:paraId="5BC073CB"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926BB" w:rsidRDefault="00B926BB" w14:paraId="26B0935B" w14:textId="78D15AD9">
    <w:pPr>
      <w:pStyle w:val="Footer"/>
    </w:pPr>
    <w:r>
      <w:rPr>
        <w:rFonts w:ascii="Arial" w:hAnsi="Arial" w:cs="Arial"/>
        <w:b/>
        <w:bCs/>
        <w:noProof/>
        <w:lang w:val="en-GB"/>
        <w14:ligatures w14:val="standardContextual"/>
      </w:rPr>
      <mc:AlternateContent>
        <mc:Choice Requires="wps">
          <w:drawing>
            <wp:anchor distT="0" distB="0" distL="114300" distR="114300" simplePos="0" relativeHeight="251661312" behindDoc="0" locked="0" layoutInCell="1" allowOverlap="1" wp14:anchorId="205DC87E" wp14:editId="23F7FE75">
              <wp:simplePos x="0" y="0"/>
              <wp:positionH relativeFrom="column">
                <wp:posOffset>3349625</wp:posOffset>
              </wp:positionH>
              <wp:positionV relativeFrom="paragraph">
                <wp:posOffset>-3175</wp:posOffset>
              </wp:positionV>
              <wp:extent cx="903605" cy="400685"/>
              <wp:effectExtent l="0" t="0" r="0" b="0"/>
              <wp:wrapNone/>
              <wp:docPr id="983211384" name="Text Box 2"/>
              <wp:cNvGraphicFramePr/>
              <a:graphic xmlns:a="http://schemas.openxmlformats.org/drawingml/2006/main">
                <a:graphicData uri="http://schemas.microsoft.com/office/word/2010/wordprocessingShape">
                  <wps:wsp>
                    <wps:cNvSpPr txBox="1"/>
                    <wps:spPr>
                      <a:xfrm>
                        <a:off x="0" y="0"/>
                        <a:ext cx="903605" cy="400685"/>
                      </a:xfrm>
                      <a:prstGeom prst="rect">
                        <a:avLst/>
                      </a:prstGeom>
                      <a:noFill/>
                      <a:ln w="6350">
                        <a:noFill/>
                      </a:ln>
                    </wps:spPr>
                    <wps:txbx>
                      <w:txbxContent>
                        <w:p w:rsidR="00B926BB" w:rsidP="00B926BB" w:rsidRDefault="00B926BB" w14:paraId="487D2595" w14:textId="77777777">
                          <w:r>
                            <w:rPr>
                              <w:noProof/>
                              <w14:ligatures w14:val="standardContextual"/>
                            </w:rPr>
                            <w:drawing>
                              <wp:inline distT="0" distB="0" distL="0" distR="0" wp14:anchorId="171DFA15" wp14:editId="740FB225">
                                <wp:extent cx="690943" cy="195209"/>
                                <wp:effectExtent l="0" t="0" r="1905" b="0"/>
                                <wp:docPr id="1878131331" name="Picture 3"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6441" name="Picture 3" descr="A blue circl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0943" cy="1952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D345CF">
            <v:shapetype id="_x0000_t202" coordsize="21600,21600" o:spt="202" path="m,l,21600r21600,l21600,xe" w14:anchorId="205DC87E">
              <v:stroke joinstyle="miter"/>
              <v:path gradientshapeok="t" o:connecttype="rect"/>
            </v:shapetype>
            <v:shape id="Text Box 2" style="position:absolute;margin-left:263.75pt;margin-top:-.25pt;width:71.15pt;height:3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">
              <v:textbox>
                <w:txbxContent>
                  <w:p w:rsidR="00B926BB" w:rsidP="00B926BB" w:rsidRDefault="00B926BB" w14:paraId="672A6659" w14:textId="77777777">
                    <w:r>
                      <w:rPr>
                        <w:noProof/>
                        <w14:ligatures w14:val="standardContextual"/>
                      </w:rPr>
                      <w:drawing>
                        <wp:inline distT="0" distB="0" distL="0" distR="0" wp14:anchorId="2C0116E2" wp14:editId="740FB225">
                          <wp:extent cx="690943" cy="195209"/>
                          <wp:effectExtent l="0" t="0" r="1905" b="0"/>
                          <wp:docPr id="2119886681" name="Picture 3"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6441" name="Picture 3" descr="A blue circle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90943" cy="195209"/>
                                  </a:xfrm>
                                  <a:prstGeom prst="rect">
                                    <a:avLst/>
                                  </a:prstGeom>
                                </pic:spPr>
                              </pic:pic>
                            </a:graphicData>
                          </a:graphic>
                        </wp:inline>
                      </w:drawing>
                    </w:r>
                  </w:p>
                </w:txbxContent>
              </v:textbox>
            </v:shape>
          </w:pict>
        </mc:Fallback>
      </mc:AlternateContent>
    </w:r>
    <w:r>
      <w:rPr>
        <w:rFonts w:ascii="Arial" w:hAnsi="Arial" w:cs="Arial"/>
        <w:b/>
        <w:bCs/>
        <w:noProof/>
        <w:lang w:val="en-GB"/>
        <w14:ligatures w14:val="standardContextual"/>
      </w:rPr>
      <mc:AlternateContent>
        <mc:Choice Requires="wps">
          <w:drawing>
            <wp:anchor distT="0" distB="0" distL="114300" distR="114300" simplePos="0" relativeHeight="251662336" behindDoc="0" locked="0" layoutInCell="1" allowOverlap="1" wp14:anchorId="03A435AD" wp14:editId="7B7C6D06">
              <wp:simplePos x="0" y="0"/>
              <wp:positionH relativeFrom="column">
                <wp:posOffset>2106295</wp:posOffset>
              </wp:positionH>
              <wp:positionV relativeFrom="paragraph">
                <wp:posOffset>-83820</wp:posOffset>
              </wp:positionV>
              <wp:extent cx="1181100" cy="514350"/>
              <wp:effectExtent l="0" t="0" r="0" b="0"/>
              <wp:wrapNone/>
              <wp:docPr id="1561747469" name="Text Box 2"/>
              <wp:cNvGraphicFramePr/>
              <a:graphic xmlns:a="http://schemas.openxmlformats.org/drawingml/2006/main">
                <a:graphicData uri="http://schemas.microsoft.com/office/word/2010/wordprocessingShape">
                  <wps:wsp>
                    <wps:cNvSpPr txBox="1"/>
                    <wps:spPr>
                      <a:xfrm>
                        <a:off x="0" y="0"/>
                        <a:ext cx="1181100" cy="514350"/>
                      </a:xfrm>
                      <a:prstGeom prst="rect">
                        <a:avLst/>
                      </a:prstGeom>
                      <a:noFill/>
                      <a:ln w="6350">
                        <a:noFill/>
                      </a:ln>
                    </wps:spPr>
                    <wps:txbx>
                      <w:txbxContent>
                        <w:p w:rsidR="00B926BB" w:rsidP="00B926BB" w:rsidRDefault="00B926BB" w14:paraId="19323054" w14:textId="77777777">
                          <w:r>
                            <w:rPr>
                              <w:noProof/>
                              <w14:ligatures w14:val="standardContextual"/>
                            </w:rPr>
                            <w:drawing>
                              <wp:inline distT="0" distB="0" distL="0" distR="0" wp14:anchorId="596F1E30" wp14:editId="16E5F16E">
                                <wp:extent cx="986319" cy="384665"/>
                                <wp:effectExtent l="0" t="0" r="0" b="0"/>
                                <wp:docPr id="36836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6220"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021084" cy="398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FF0B7B">
            <v:shape id="_x0000_s1029" style="position:absolute;margin-left:165.85pt;margin-top:-6.6pt;width:93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" w14:anchorId="03A435AD">
              <v:textbox>
                <w:txbxContent>
                  <w:p w:rsidR="00B926BB" w:rsidP="00B926BB" w:rsidRDefault="00B926BB" w14:paraId="0A37501D" w14:textId="77777777">
                    <w:r>
                      <w:rPr>
                        <w:noProof/>
                        <w14:ligatures w14:val="standardContextual"/>
                      </w:rPr>
                      <w:drawing>
                        <wp:inline distT="0" distB="0" distL="0" distR="0" wp14:anchorId="74138E67" wp14:editId="16E5F16E">
                          <wp:extent cx="986319" cy="384665"/>
                          <wp:effectExtent l="0" t="0" r="0" b="0"/>
                          <wp:docPr id="524670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6220"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1021084" cy="398223"/>
                                  </a:xfrm>
                                  <a:prstGeom prst="rect">
                                    <a:avLst/>
                                  </a:prstGeom>
                                </pic:spPr>
                              </pic:pic>
                            </a:graphicData>
                          </a:graphic>
                        </wp:inline>
                      </w:drawing>
                    </w:r>
                  </w:p>
                </w:txbxContent>
              </v:textbox>
            </v:shape>
          </w:pict>
        </mc:Fallback>
      </mc:AlternateContent>
    </w:r>
    <w:r>
      <w:rPr>
        <w:rFonts w:ascii="Arial" w:hAnsi="Arial" w:cs="Arial"/>
        <w:b/>
        <w:bCs/>
        <w:noProof/>
        <w:lang w:val="en-GB"/>
        <w14:ligatures w14:val="standardContextual"/>
      </w:rPr>
      <mc:AlternateContent>
        <mc:Choice Requires="wps">
          <w:drawing>
            <wp:anchor distT="0" distB="0" distL="114300" distR="114300" simplePos="0" relativeHeight="251659264" behindDoc="0" locked="0" layoutInCell="1" allowOverlap="1" wp14:anchorId="57063C66" wp14:editId="58AAF658">
              <wp:simplePos x="0" y="0"/>
              <wp:positionH relativeFrom="column">
                <wp:posOffset>-901700</wp:posOffset>
              </wp:positionH>
              <wp:positionV relativeFrom="paragraph">
                <wp:posOffset>-190500</wp:posOffset>
              </wp:positionV>
              <wp:extent cx="2882900" cy="763905"/>
              <wp:effectExtent l="0" t="0" r="0" b="0"/>
              <wp:wrapNone/>
              <wp:docPr id="597320719" name="Rectangle 4"/>
              <wp:cNvGraphicFramePr/>
              <a:graphic xmlns:a="http://schemas.openxmlformats.org/drawingml/2006/main">
                <a:graphicData uri="http://schemas.microsoft.com/office/word/2010/wordprocessingShape">
                  <wps:wsp>
                    <wps:cNvSpPr/>
                    <wps:spPr>
                      <a:xfrm>
                        <a:off x="0" y="0"/>
                        <a:ext cx="2882900" cy="76390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8E217E">
            <v:rect id="Rectangle 4" style="position:absolute;margin-left:-71pt;margin-top:-15pt;width:227pt;height:6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22844 [3208]" stroked="f" strokeweight="1pt" w14:anchorId="71A61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"/>
          </w:pict>
        </mc:Fallback>
      </mc:AlternateContent>
    </w:r>
    <w:r>
      <w:rPr>
        <w:rFonts w:ascii="Arial" w:hAnsi="Arial" w:cs="Arial"/>
        <w:b/>
        <w:bCs/>
        <w:noProof/>
        <w:lang w:val="en-GB"/>
        <w14:ligatures w14:val="standardContextual"/>
      </w:rPr>
      <mc:AlternateContent>
        <mc:Choice Requires="wps">
          <w:drawing>
            <wp:anchor distT="0" distB="0" distL="114300" distR="114300" simplePos="0" relativeHeight="251660288" behindDoc="0" locked="0" layoutInCell="1" allowOverlap="1" wp14:anchorId="57C38966" wp14:editId="31B96ACE">
              <wp:simplePos x="0" y="0"/>
              <wp:positionH relativeFrom="column">
                <wp:posOffset>-647700</wp:posOffset>
              </wp:positionH>
              <wp:positionV relativeFrom="paragraph">
                <wp:posOffset>-12700</wp:posOffset>
              </wp:positionV>
              <wp:extent cx="2425700" cy="463550"/>
              <wp:effectExtent l="0" t="0" r="0" b="0"/>
              <wp:wrapNone/>
              <wp:docPr id="1873587499" name="Text Box 3"/>
              <wp:cNvGraphicFramePr/>
              <a:graphic xmlns:a="http://schemas.openxmlformats.org/drawingml/2006/main">
                <a:graphicData uri="http://schemas.microsoft.com/office/word/2010/wordprocessingShape">
                  <wps:wsp>
                    <wps:cNvSpPr txBox="1"/>
                    <wps:spPr>
                      <a:xfrm>
                        <a:off x="0" y="0"/>
                        <a:ext cx="2425700" cy="463550"/>
                      </a:xfrm>
                      <a:prstGeom prst="rect">
                        <a:avLst/>
                      </a:prstGeom>
                      <a:noFill/>
                      <a:ln w="6350">
                        <a:noFill/>
                      </a:ln>
                    </wps:spPr>
                    <wps:txbx>
                      <w:txbxContent>
                        <w:p w:rsidRPr="00367444" w:rsidR="00B926BB" w:rsidP="00B926BB" w:rsidRDefault="00B926BB" w14:paraId="2F03CD4F" w14:textId="44F57740">
                          <w:pPr>
                            <w:rPr>
                              <w:b/>
                              <w:bCs/>
                              <w:color w:val="FFFFFF" w:themeColor="background1"/>
                              <w:sz w:val="22"/>
                              <w:szCs w:val="22"/>
                            </w:rPr>
                          </w:pPr>
                          <w:r w:rsidRPr="00367444">
                            <w:rPr>
                              <w:rFonts w:ascii="Arial" w:hAnsi="Arial" w:cs="Arial"/>
                              <w:b/>
                              <w:bCs/>
                              <w:color w:val="567DC3" w:themeColor="accent2"/>
                              <w:sz w:val="22"/>
                              <w:szCs w:val="22"/>
                              <w:lang w:val="en-GB"/>
                            </w:rPr>
                            <w:t>Se</w:t>
                          </w:r>
                          <w:r w:rsidR="00074B10">
                            <w:rPr>
                              <w:rFonts w:ascii="Arial" w:hAnsi="Arial" w:cs="Arial"/>
                              <w:b/>
                              <w:bCs/>
                              <w:color w:val="567DC3" w:themeColor="accent2"/>
                              <w:sz w:val="22"/>
                              <w:szCs w:val="22"/>
                              <w:lang w:val="en-GB"/>
                            </w:rPr>
                            <w:t>ction Two</w:t>
                          </w:r>
                          <w:r>
                            <w:rPr>
                              <w:rFonts w:ascii="Arial" w:hAnsi="Arial" w:cs="Arial"/>
                              <w:b/>
                              <w:bCs/>
                              <w:color w:val="567DC3" w:themeColor="accent2"/>
                              <w:sz w:val="22"/>
                              <w:szCs w:val="22"/>
                              <w:lang w:val="en-GB"/>
                            </w:rPr>
                            <w:t xml:space="preserve"> </w:t>
                          </w:r>
                          <w:r>
                            <w:rPr>
                              <w:rFonts w:ascii="Arial" w:hAnsi="Arial" w:cs="Arial"/>
                              <w:color w:val="FFFFFF" w:themeColor="background1"/>
                              <w:sz w:val="22"/>
                              <w:szCs w:val="22"/>
                              <w:lang w:val="en-GB"/>
                            </w:rPr>
                            <w:t>Get your hands dirty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E3973D">
            <v:shapetype id="_x0000_t202" coordsize="21600,21600" o:spt="202" path="m,l,21600r21600,l21600,xe" w14:anchorId="57C38966">
              <v:stroke joinstyle="miter"/>
              <v:path gradientshapeok="t" o:connecttype="rect"/>
            </v:shapetype>
            <v:shape id="_x0000_s1030" style="position:absolute;margin-left:-51pt;margin-top:-1pt;width:191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">
              <v:textbox>
                <w:txbxContent>
                  <w:p w:rsidRPr="00367444" w:rsidR="00B926BB" w:rsidP="00B926BB" w:rsidRDefault="00B926BB" w14:paraId="0C69B94B" w14:textId="44F57740">
                    <w:pPr>
                      <w:rPr>
                        <w:b/>
                        <w:bCs/>
                        <w:color w:val="FFFFFF" w:themeColor="background1"/>
                        <w:sz w:val="22"/>
                        <w:szCs w:val="22"/>
                      </w:rPr>
                    </w:pPr>
                    <w:r w:rsidRPr="00367444">
                      <w:rPr>
                        <w:rFonts w:ascii="Arial" w:hAnsi="Arial" w:cs="Arial"/>
                        <w:b/>
                        <w:bCs/>
                        <w:color w:val="567DC3" w:themeColor="accent2"/>
                        <w:sz w:val="22"/>
                        <w:szCs w:val="22"/>
                        <w:lang w:val="en-GB"/>
                      </w:rPr>
                      <w:t>Se</w:t>
                    </w:r>
                    <w:r w:rsidR="00074B10">
                      <w:rPr>
                        <w:rFonts w:ascii="Arial" w:hAnsi="Arial" w:cs="Arial"/>
                        <w:b/>
                        <w:bCs/>
                        <w:color w:val="567DC3" w:themeColor="accent2"/>
                        <w:sz w:val="22"/>
                        <w:szCs w:val="22"/>
                        <w:lang w:val="en-GB"/>
                      </w:rPr>
                      <w:t>ction Two</w:t>
                    </w:r>
                    <w:r>
                      <w:rPr>
                        <w:rFonts w:ascii="Arial" w:hAnsi="Arial" w:cs="Arial"/>
                        <w:b/>
                        <w:bCs/>
                        <w:color w:val="567DC3" w:themeColor="accent2"/>
                        <w:sz w:val="22"/>
                        <w:szCs w:val="22"/>
                        <w:lang w:val="en-GB"/>
                      </w:rPr>
                      <w:t xml:space="preserve"> </w:t>
                    </w:r>
                    <w:r>
                      <w:rPr>
                        <w:rFonts w:ascii="Arial" w:hAnsi="Arial" w:cs="Arial"/>
                        <w:color w:val="FFFFFF" w:themeColor="background1"/>
                        <w:sz w:val="22"/>
                        <w:szCs w:val="22"/>
                        <w:lang w:val="en-GB"/>
                      </w:rPr>
                      <w:t>Get your hands dirty</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4FA8" w:rsidP="00B926BB" w:rsidRDefault="004C4FA8" w14:paraId="12FCB438" w14:textId="77777777">
      <w:pPr>
        <w:spacing w:before="0" w:after="0" w:line="240" w:lineRule="auto"/>
      </w:pPr>
      <w:r>
        <w:separator/>
      </w:r>
    </w:p>
  </w:footnote>
  <w:footnote w:type="continuationSeparator" w:id="0">
    <w:p w:rsidR="004C4FA8" w:rsidP="00B926BB" w:rsidRDefault="004C4FA8" w14:paraId="5A6D035D" w14:textId="7777777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E4A"/>
    <w:multiLevelType w:val="hybridMultilevel"/>
    <w:tmpl w:val="2F542706"/>
    <w:lvl w:ilvl="0" w:tplc="DD14088C">
      <w:numFmt w:val="bullet"/>
      <w:lvlText w:val=""/>
      <w:lvlJc w:val="left"/>
      <w:pPr>
        <w:ind w:left="720" w:hanging="360"/>
      </w:pPr>
      <w:rPr>
        <w:rFonts w:hint="default" w:ascii="Symbol" w:hAnsi="Symbol" w:eastAsiaTheme="minorEastAsia"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361467F7"/>
    <w:multiLevelType w:val="multilevel"/>
    <w:tmpl w:val="FBD82A76"/>
    <w:lvl w:ilvl="0">
      <w:start w:val="1"/>
      <w:numFmt w:val="decimal"/>
      <w:pStyle w:val="CRCFinalReportHeading2"/>
      <w:lvlText w:val="%1."/>
      <w:lvlJc w:val="left"/>
      <w:pPr>
        <w:ind w:left="1070" w:hanging="360"/>
      </w:pPr>
      <w:rPr>
        <w:rFonts w:hint="default"/>
      </w:rPr>
    </w:lvl>
    <w:lvl w:ilvl="1">
      <w:start w:val="2"/>
      <w:numFmt w:val="decimal"/>
      <w:isLgl/>
      <w:lvlText w:val="%1.%2"/>
      <w:lvlJc w:val="left"/>
      <w:pPr>
        <w:ind w:left="1437" w:hanging="720"/>
      </w:pPr>
      <w:rPr>
        <w:rFonts w:hint="default"/>
      </w:rPr>
    </w:lvl>
    <w:lvl w:ilvl="2">
      <w:start w:val="1"/>
      <w:numFmt w:val="decimal"/>
      <w:pStyle w:val="CRCFinalReportHeading3"/>
      <w:isLgl/>
      <w:lvlText w:val="%1.%2.%3"/>
      <w:lvlJc w:val="left"/>
      <w:pPr>
        <w:ind w:left="1437" w:hanging="720"/>
      </w:pPr>
      <w:rPr>
        <w:rFonts w:hint="default"/>
        <w:b w:val="0"/>
        <w:bCs/>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517" w:hanging="180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877" w:hanging="2160"/>
      </w:pPr>
      <w:rPr>
        <w:rFonts w:hint="default"/>
      </w:rPr>
    </w:lvl>
  </w:abstractNum>
  <w:abstractNum w:abstractNumId="2" w15:restartNumberingAfterBreak="0">
    <w:nsid w:val="54FA4AA5"/>
    <w:multiLevelType w:val="hybridMultilevel"/>
    <w:tmpl w:val="CA1631D0"/>
    <w:lvl w:ilvl="0" w:tplc="E2102FBC">
      <w:numFmt w:val="bullet"/>
      <w:lvlText w:val=""/>
      <w:lvlJc w:val="left"/>
      <w:pPr>
        <w:ind w:left="720" w:hanging="360"/>
      </w:pPr>
      <w:rPr>
        <w:rFonts w:hint="default" w:ascii="Symbol" w:hAnsi="Symbol" w:eastAsiaTheme="minorEastAsia"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56CA3ECC"/>
    <w:multiLevelType w:val="hybridMultilevel"/>
    <w:tmpl w:val="C4662640"/>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5BAE621C"/>
    <w:multiLevelType w:val="hybridMultilevel"/>
    <w:tmpl w:val="1D2093DA"/>
    <w:lvl w:ilvl="0" w:tplc="0C09000B">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79AD451B"/>
    <w:multiLevelType w:val="hybridMultilevel"/>
    <w:tmpl w:val="D2D23A64"/>
    <w:lvl w:ilvl="0" w:tplc="0C090001">
      <w:start w:val="1"/>
      <w:numFmt w:val="bullet"/>
      <w:lvlText w:val=""/>
      <w:lvlJc w:val="left"/>
      <w:pPr>
        <w:ind w:left="783" w:hanging="360"/>
      </w:pPr>
      <w:rPr>
        <w:rFonts w:hint="default" w:ascii="Symbol" w:hAnsi="Symbol"/>
      </w:rPr>
    </w:lvl>
    <w:lvl w:ilvl="1" w:tplc="0C090003">
      <w:start w:val="1"/>
      <w:numFmt w:val="bullet"/>
      <w:lvlText w:val="o"/>
      <w:lvlJc w:val="left"/>
      <w:pPr>
        <w:ind w:left="1503" w:hanging="360"/>
      </w:pPr>
      <w:rPr>
        <w:rFonts w:hint="default" w:ascii="Courier New" w:hAnsi="Courier New" w:cs="Courier New"/>
      </w:rPr>
    </w:lvl>
    <w:lvl w:ilvl="2" w:tplc="0C090005">
      <w:start w:val="1"/>
      <w:numFmt w:val="bullet"/>
      <w:lvlText w:val=""/>
      <w:lvlJc w:val="left"/>
      <w:pPr>
        <w:ind w:left="2223" w:hanging="360"/>
      </w:pPr>
      <w:rPr>
        <w:rFonts w:hint="default" w:ascii="Wingdings" w:hAnsi="Wingdings"/>
      </w:rPr>
    </w:lvl>
    <w:lvl w:ilvl="3" w:tplc="0C090001" w:tentative="1">
      <w:start w:val="1"/>
      <w:numFmt w:val="bullet"/>
      <w:lvlText w:val=""/>
      <w:lvlJc w:val="left"/>
      <w:pPr>
        <w:ind w:left="2943" w:hanging="360"/>
      </w:pPr>
      <w:rPr>
        <w:rFonts w:hint="default" w:ascii="Symbol" w:hAnsi="Symbol"/>
      </w:rPr>
    </w:lvl>
    <w:lvl w:ilvl="4" w:tplc="0C090003" w:tentative="1">
      <w:start w:val="1"/>
      <w:numFmt w:val="bullet"/>
      <w:lvlText w:val="o"/>
      <w:lvlJc w:val="left"/>
      <w:pPr>
        <w:ind w:left="3663" w:hanging="360"/>
      </w:pPr>
      <w:rPr>
        <w:rFonts w:hint="default" w:ascii="Courier New" w:hAnsi="Courier New" w:cs="Courier New"/>
      </w:rPr>
    </w:lvl>
    <w:lvl w:ilvl="5" w:tplc="0C090005" w:tentative="1">
      <w:start w:val="1"/>
      <w:numFmt w:val="bullet"/>
      <w:lvlText w:val=""/>
      <w:lvlJc w:val="left"/>
      <w:pPr>
        <w:ind w:left="4383" w:hanging="360"/>
      </w:pPr>
      <w:rPr>
        <w:rFonts w:hint="default" w:ascii="Wingdings" w:hAnsi="Wingdings"/>
      </w:rPr>
    </w:lvl>
    <w:lvl w:ilvl="6" w:tplc="0C090001" w:tentative="1">
      <w:start w:val="1"/>
      <w:numFmt w:val="bullet"/>
      <w:lvlText w:val=""/>
      <w:lvlJc w:val="left"/>
      <w:pPr>
        <w:ind w:left="5103" w:hanging="360"/>
      </w:pPr>
      <w:rPr>
        <w:rFonts w:hint="default" w:ascii="Symbol" w:hAnsi="Symbol"/>
      </w:rPr>
    </w:lvl>
    <w:lvl w:ilvl="7" w:tplc="0C090003" w:tentative="1">
      <w:start w:val="1"/>
      <w:numFmt w:val="bullet"/>
      <w:lvlText w:val="o"/>
      <w:lvlJc w:val="left"/>
      <w:pPr>
        <w:ind w:left="5823" w:hanging="360"/>
      </w:pPr>
      <w:rPr>
        <w:rFonts w:hint="default" w:ascii="Courier New" w:hAnsi="Courier New" w:cs="Courier New"/>
      </w:rPr>
    </w:lvl>
    <w:lvl w:ilvl="8" w:tplc="0C090005" w:tentative="1">
      <w:start w:val="1"/>
      <w:numFmt w:val="bullet"/>
      <w:lvlText w:val=""/>
      <w:lvlJc w:val="left"/>
      <w:pPr>
        <w:ind w:left="6543" w:hanging="360"/>
      </w:pPr>
      <w:rPr>
        <w:rFonts w:hint="default" w:ascii="Wingdings" w:hAnsi="Wingdings"/>
      </w:rPr>
    </w:lvl>
  </w:abstractNum>
  <w:num w:numId="1" w16cid:durableId="718750946">
    <w:abstractNumId w:val="5"/>
  </w:num>
  <w:num w:numId="2" w16cid:durableId="1176068524">
    <w:abstractNumId w:val="1"/>
  </w:num>
  <w:num w:numId="3" w16cid:durableId="1540387235">
    <w:abstractNumId w:val="4"/>
  </w:num>
  <w:num w:numId="4" w16cid:durableId="1614940299">
    <w:abstractNumId w:val="2"/>
  </w:num>
  <w:num w:numId="5" w16cid:durableId="1544557801">
    <w:abstractNumId w:val="0"/>
  </w:num>
  <w:num w:numId="6" w16cid:durableId="166323964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A89"/>
    <w:rsid w:val="000227F0"/>
    <w:rsid w:val="00073A89"/>
    <w:rsid w:val="00074B10"/>
    <w:rsid w:val="000A6276"/>
    <w:rsid w:val="000F16B2"/>
    <w:rsid w:val="00167EA9"/>
    <w:rsid w:val="001B26BD"/>
    <w:rsid w:val="001C0EBA"/>
    <w:rsid w:val="00261254"/>
    <w:rsid w:val="002F3509"/>
    <w:rsid w:val="003A150B"/>
    <w:rsid w:val="003C31D0"/>
    <w:rsid w:val="003E3B52"/>
    <w:rsid w:val="0046026B"/>
    <w:rsid w:val="004C4FA8"/>
    <w:rsid w:val="006865E9"/>
    <w:rsid w:val="006C5BC1"/>
    <w:rsid w:val="006F6038"/>
    <w:rsid w:val="00736100"/>
    <w:rsid w:val="00743B32"/>
    <w:rsid w:val="00771426"/>
    <w:rsid w:val="007D0130"/>
    <w:rsid w:val="00875B93"/>
    <w:rsid w:val="008A323C"/>
    <w:rsid w:val="00922656"/>
    <w:rsid w:val="0093080F"/>
    <w:rsid w:val="009F5ADE"/>
    <w:rsid w:val="00A21EF1"/>
    <w:rsid w:val="00A7048F"/>
    <w:rsid w:val="00B926BB"/>
    <w:rsid w:val="00BB2CDB"/>
    <w:rsid w:val="00C04B01"/>
    <w:rsid w:val="00C27B0B"/>
    <w:rsid w:val="00CA2A23"/>
    <w:rsid w:val="00CA3A33"/>
    <w:rsid w:val="00CC2B33"/>
    <w:rsid w:val="00E47F56"/>
    <w:rsid w:val="00E7488C"/>
    <w:rsid w:val="00EC06BE"/>
    <w:rsid w:val="00EF0C22"/>
    <w:rsid w:val="00F1240B"/>
    <w:rsid w:val="00F41D1C"/>
    <w:rsid w:val="00F942B2"/>
    <w:rsid w:val="00FF5000"/>
    <w:rsid w:val="1D29545D"/>
    <w:rsid w:val="25CAA52D"/>
    <w:rsid w:val="2EDC05E9"/>
    <w:rsid w:val="50C02C01"/>
    <w:rsid w:val="52156E8F"/>
    <w:rsid w:val="530D1310"/>
    <w:rsid w:val="75AB41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A3946"/>
  <w15:chartTrackingRefBased/>
  <w15:docId w15:val="{D6EAF8F4-E908-47A1-B4F9-A849949CB9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A89"/>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073A89"/>
    <w:pPr>
      <w:pBdr>
        <w:top w:val="single" w:color="222844" w:themeColor="accent1" w:sz="24" w:space="0"/>
        <w:left w:val="single" w:color="222844" w:themeColor="accent1" w:sz="24" w:space="0"/>
        <w:bottom w:val="single" w:color="222844" w:themeColor="accent1" w:sz="24" w:space="0"/>
        <w:right w:val="single" w:color="222844" w:themeColor="accent1" w:sz="24" w:space="0"/>
      </w:pBdr>
      <w:shd w:val="clear" w:color="auto" w:fill="222844" w:themeFill="accent1"/>
      <w:spacing w:after="0"/>
      <w:outlineLvl w:val="0"/>
    </w:pPr>
    <w:rPr>
      <w:caps/>
      <w:color w:val="FFFFFF" w:themeColor="background1"/>
      <w:spacing w:val="15"/>
      <w:sz w:val="22"/>
      <w:szCs w:val="2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73A89"/>
    <w:rPr>
      <w:rFonts w:eastAsiaTheme="minorEastAsia"/>
      <w:caps/>
      <w:color w:val="FFFFFF" w:themeColor="background1"/>
      <w:spacing w:val="15"/>
      <w:kern w:val="0"/>
      <w:shd w:val="clear" w:color="auto" w:fill="222844" w:themeFill="accent1"/>
      <w14:ligatures w14:val="none"/>
    </w:rPr>
  </w:style>
  <w:style w:type="character" w:styleId="Hyperlink">
    <w:name w:val="Hyperlink"/>
    <w:basedOn w:val="DefaultParagraphFont"/>
    <w:uiPriority w:val="99"/>
    <w:unhideWhenUsed/>
    <w:rsid w:val="00073A89"/>
    <w:rPr>
      <w:color w:val="0E3A32" w:themeColor="hyperlink"/>
      <w:u w:val="single"/>
    </w:rPr>
  </w:style>
  <w:style w:type="paragraph" w:styleId="ListParagraph">
    <w:name w:val="List Paragraph"/>
    <w:basedOn w:val="Normal"/>
    <w:uiPriority w:val="34"/>
    <w:qFormat/>
    <w:rsid w:val="00073A89"/>
    <w:pPr>
      <w:ind w:left="720"/>
      <w:contextualSpacing/>
    </w:pPr>
  </w:style>
  <w:style w:type="paragraph" w:styleId="Caption">
    <w:name w:val="caption"/>
    <w:basedOn w:val="Normal"/>
    <w:next w:val="Normal"/>
    <w:uiPriority w:val="35"/>
    <w:unhideWhenUsed/>
    <w:qFormat/>
    <w:rsid w:val="00073A89"/>
    <w:rPr>
      <w:b/>
      <w:bCs/>
      <w:color w:val="191D32" w:themeColor="accent1" w:themeShade="BF"/>
      <w:sz w:val="16"/>
      <w:szCs w:val="16"/>
    </w:rPr>
  </w:style>
  <w:style w:type="table" w:styleId="TableGrid">
    <w:name w:val="Table Grid"/>
    <w:basedOn w:val="TableNormal"/>
    <w:uiPriority w:val="39"/>
    <w:rsid w:val="00073A89"/>
    <w:pPr>
      <w:spacing w:after="0" w:line="240" w:lineRule="auto"/>
    </w:pPr>
    <w:rPr>
      <w:rFonts w:eastAsiaTheme="minorEastAsia"/>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CFinalReportHeading2" w:customStyle="1">
    <w:name w:val="CRC FinalReport Heading 2"/>
    <w:basedOn w:val="Normal"/>
    <w:autoRedefine/>
    <w:qFormat/>
    <w:rsid w:val="00073A89"/>
    <w:pPr>
      <w:numPr>
        <w:numId w:val="2"/>
      </w:numPr>
      <w:spacing w:before="260" w:after="120" w:line="240" w:lineRule="auto"/>
    </w:pPr>
    <w:rPr>
      <w:rFonts w:ascii="Arial" w:hAnsi="Arial" w:cs="Arial" w:eastAsiaTheme="minorHAnsi"/>
      <w:b/>
      <w:caps/>
      <w:color w:val="97BF0D"/>
      <w:sz w:val="26"/>
      <w:szCs w:val="16"/>
      <w:lang w:eastAsia="en-AU"/>
    </w:rPr>
  </w:style>
  <w:style w:type="paragraph" w:styleId="CRCFinalReportHeading3" w:customStyle="1">
    <w:name w:val="CRC FinalReport Heading 3"/>
    <w:basedOn w:val="Normal"/>
    <w:link w:val="CRCFinalReportHeading3Char"/>
    <w:autoRedefine/>
    <w:qFormat/>
    <w:rsid w:val="00073A89"/>
    <w:pPr>
      <w:numPr>
        <w:ilvl w:val="2"/>
        <w:numId w:val="2"/>
      </w:numPr>
      <w:spacing w:before="0" w:after="120" w:line="240" w:lineRule="auto"/>
    </w:pPr>
    <w:rPr>
      <w:rFonts w:ascii="Arial" w:hAnsi="Arial" w:eastAsia="Arial" w:cs="Arial"/>
      <w:b/>
      <w:iCs/>
      <w:color w:val="375A9B" w:themeColor="accent6" w:themeShade="BF"/>
      <w:sz w:val="24"/>
      <w:szCs w:val="24"/>
      <w:lang w:val="en-GB"/>
    </w:rPr>
  </w:style>
  <w:style w:type="character" w:styleId="CRCFinalReportHeading3Char" w:customStyle="1">
    <w:name w:val="CRC FinalReport Heading 3 Char"/>
    <w:basedOn w:val="DefaultParagraphFont"/>
    <w:link w:val="CRCFinalReportHeading3"/>
    <w:rsid w:val="00073A89"/>
    <w:rPr>
      <w:rFonts w:ascii="Arial" w:hAnsi="Arial" w:eastAsia="Arial" w:cs="Arial"/>
      <w:b/>
      <w:iCs/>
      <w:color w:val="375A9B" w:themeColor="accent6" w:themeShade="BF"/>
      <w:kern w:val="0"/>
      <w:sz w:val="24"/>
      <w:szCs w:val="24"/>
      <w:lang w:val="en-GB"/>
      <w14:ligatures w14:val="none"/>
    </w:rPr>
  </w:style>
  <w:style w:type="character" w:styleId="UnresolvedMention">
    <w:name w:val="Unresolved Mention"/>
    <w:basedOn w:val="DefaultParagraphFont"/>
    <w:uiPriority w:val="99"/>
    <w:semiHidden/>
    <w:unhideWhenUsed/>
    <w:rsid w:val="00FF5000"/>
    <w:rPr>
      <w:color w:val="605E5C"/>
      <w:shd w:val="clear" w:color="auto" w:fill="E1DFDD"/>
    </w:rPr>
  </w:style>
  <w:style w:type="paragraph" w:styleId="Header">
    <w:name w:val="header"/>
    <w:basedOn w:val="Normal"/>
    <w:link w:val="HeaderChar"/>
    <w:uiPriority w:val="99"/>
    <w:unhideWhenUsed/>
    <w:rsid w:val="00B926BB"/>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B926BB"/>
    <w:rPr>
      <w:rFonts w:eastAsiaTheme="minorEastAsia"/>
      <w:kern w:val="0"/>
      <w:sz w:val="20"/>
      <w:szCs w:val="20"/>
      <w14:ligatures w14:val="none"/>
    </w:rPr>
  </w:style>
  <w:style w:type="paragraph" w:styleId="Footer">
    <w:name w:val="footer"/>
    <w:basedOn w:val="Normal"/>
    <w:link w:val="FooterChar"/>
    <w:uiPriority w:val="99"/>
    <w:unhideWhenUsed/>
    <w:rsid w:val="00B926BB"/>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B926BB"/>
    <w:rPr>
      <w:rFonts w:eastAsiaTheme="minorEastAsia"/>
      <w:kern w:val="0"/>
      <w:sz w:val="20"/>
      <w:szCs w:val="20"/>
      <w14:ligatures w14:val="none"/>
    </w:rPr>
  </w:style>
  <w:style w:type="character" w:styleId="FollowedHyperlink">
    <w:name w:val="FollowedHyperlink"/>
    <w:basedOn w:val="DefaultParagraphFont"/>
    <w:uiPriority w:val="99"/>
    <w:semiHidden/>
    <w:unhideWhenUsed/>
    <w:rsid w:val="00B926BB"/>
    <w:rPr>
      <w:color w:val="519674" w:themeColor="followedHyperlink"/>
      <w:u w:val="single"/>
    </w:rPr>
  </w:style>
  <w:style w:type="paragraph" w:styleId="Revision">
    <w:name w:val="Revision"/>
    <w:hidden/>
    <w:uiPriority w:val="99"/>
    <w:semiHidden/>
    <w:rsid w:val="0046026B"/>
    <w:pPr>
      <w:spacing w:after="0" w:line="240" w:lineRule="auto"/>
    </w:pPr>
    <w:rPr>
      <w:rFonts w:eastAsiaTheme="minorEastAsi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oil.evs.buffalo.edu/index.php/Microarthropods" TargetMode="External" Id="rId8" /><Relationship Type="http://schemas.openxmlformats.org/officeDocument/2006/relationships/hyperlink" Target="https://cottoninfo.com.au/soilyourundies" TargetMode="External" Id="rId13" /><Relationship Type="http://schemas.openxmlformats.org/officeDocument/2006/relationships/hyperlink" Target="https://doi.org/10.3390/su11123416" TargetMode="Externa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agriculture.vic.gov.au/farm-management/soil/what-is-soil" TargetMode="External" Id="rId7" /><Relationship Type="http://schemas.openxmlformats.org/officeDocument/2006/relationships/image" Target="media/image1.emf" Id="rId12" /><Relationship Type="http://schemas.openxmlformats.org/officeDocument/2006/relationships/hyperlink" Target="https://www.sciencedirect.com/science/article/pii/S2667006223000035" TargetMode="External" Id="rId17" /><Relationship Type="http://schemas.openxmlformats.org/officeDocument/2006/relationships/styles" Target="styles.xml" Id="rId2" /><Relationship Type="http://schemas.openxmlformats.org/officeDocument/2006/relationships/image" Target="media/image3.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soil.evs.buffalo.edu/index.php/Microarthropods" TargetMode="External" Id="rId11" /><Relationship Type="http://schemas.openxmlformats.org/officeDocument/2006/relationships/footnotes" Target="footnotes.xml" Id="rId5" /><Relationship Type="http://schemas.openxmlformats.org/officeDocument/2006/relationships/hyperlink" Target="https://www.ealt.ca/kids-blog/water-filtration" TargetMode="External" Id="rId15" /><Relationship Type="http://schemas.openxmlformats.org/officeDocument/2006/relationships/hyperlink" Target="https://www.youtube.com/watch?v=v88gbtKBTv4" TargetMode="External" Id="rId10"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hyperlink" Target="https://www.youtube.com/watch?v=Q-Vb7c5dj_g" TargetMode="External" Id="rId9" /><Relationship Type="http://schemas.openxmlformats.org/officeDocument/2006/relationships/image" Target="media/image2.png" Id="rId14" /><Relationship Type="http://schemas.openxmlformats.org/officeDocument/2006/relationships/hyperlink" Target="https://www.qld.gov.au/environment/land/management/soil/soil-explained/what-is-soil" TargetMode="External" Id="R56777b56036a42ef" /><Relationship Type="http://schemas.openxmlformats.org/officeDocument/2006/relationships/hyperlink" Target="https://insight.study.csu.edu.au/healthy-soil/" TargetMode="External" Id="R36615dfab62f49df" /></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0.png"/><Relationship Id="rId1" Type="http://schemas.openxmlformats.org/officeDocument/2006/relationships/image" Target="media/image4.png"/><Relationship Id="rId4" Type="http://schemas.openxmlformats.org/officeDocument/2006/relationships/image" Target="media/image40.png"/></Relationships>
</file>

<file path=word/theme/theme1.xml><?xml version="1.0" encoding="utf-8"?>
<a:theme xmlns:a="http://schemas.openxmlformats.org/drawingml/2006/main" xmlns:thm15="http://schemas.microsoft.com/office/thememl/2012/main" name="Office Theme">
  <a:themeElements>
    <a:clrScheme name="Charles Sturt Project">
      <a:dk1>
        <a:srgbClr val="222222"/>
      </a:dk1>
      <a:lt1>
        <a:srgbClr val="FFFFFF"/>
      </a:lt1>
      <a:dk2>
        <a:srgbClr val="222222"/>
      </a:dk2>
      <a:lt2>
        <a:srgbClr val="C7B8A0"/>
      </a:lt2>
      <a:accent1>
        <a:srgbClr val="222844"/>
      </a:accent1>
      <a:accent2>
        <a:srgbClr val="567DC3"/>
      </a:accent2>
      <a:accent3>
        <a:srgbClr val="0E3A32"/>
      </a:accent3>
      <a:accent4>
        <a:srgbClr val="519674"/>
      </a:accent4>
      <a:accent5>
        <a:srgbClr val="222844"/>
      </a:accent5>
      <a:accent6>
        <a:srgbClr val="567DC3"/>
      </a:accent6>
      <a:hlink>
        <a:srgbClr val="0E3A32"/>
      </a:hlink>
      <a:folHlink>
        <a:srgbClr val="5196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Mckenzie</dc:creator>
  <keywords/>
  <dc:description/>
  <lastModifiedBy>Small, Felicity</lastModifiedBy>
  <revision>17</revision>
  <dcterms:created xsi:type="dcterms:W3CDTF">2024-06-13T21:49:00.0000000Z</dcterms:created>
  <dcterms:modified xsi:type="dcterms:W3CDTF">2025-10-10T21:20:33.3078732Z</dcterms:modified>
</coreProperties>
</file>