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C167" w14:textId="77777777" w:rsidR="003E31AC" w:rsidRDefault="00000000">
      <w:pPr>
        <w:pStyle w:val="Heading1"/>
      </w:pPr>
      <w:r>
        <w:t>Gulbali Reports – Transcript</w:t>
      </w:r>
    </w:p>
    <w:p w14:paraId="5E9E8414" w14:textId="77777777" w:rsidR="003E31AC" w:rsidRDefault="00000000">
      <w:pPr>
        <w:spacing w:after="80"/>
      </w:pPr>
      <w:r>
        <w:rPr>
          <w:i/>
          <w:iCs/>
          <w:color w:val="444444"/>
          <w:sz w:val="24"/>
          <w:szCs w:val="24"/>
        </w:rPr>
        <w:t>Native Fish of the Murray-Darling Basin: Decline, Recovery, and the Fight for Fish Passage</w:t>
      </w:r>
    </w:p>
    <w:p w14:paraId="023DD041" w14:textId="77777777" w:rsidR="003E31AC" w:rsidRDefault="00000000">
      <w:pPr>
        <w:spacing w:after="300"/>
      </w:pPr>
      <w:r>
        <w:rPr>
          <w:color w:val="666666"/>
          <w:sz w:val="20"/>
          <w:szCs w:val="20"/>
        </w:rPr>
        <w:t>Guest: Dr Ivor Stuart  |  Host: Wes Ward</w:t>
      </w:r>
    </w:p>
    <w:p w14:paraId="186B110D" w14:textId="77777777" w:rsidR="003E31AC" w:rsidRDefault="003E31AC">
      <w:pPr>
        <w:pBdr>
          <w:bottom w:val="single" w:sz="6" w:space="1" w:color="CCCCCC"/>
        </w:pBdr>
      </w:pPr>
    </w:p>
    <w:p w14:paraId="5E79E57B" w14:textId="77777777" w:rsidR="003E31AC" w:rsidRDefault="00000000">
      <w:pPr>
        <w:spacing w:before="240" w:after="120"/>
      </w:pPr>
      <w:r>
        <w:rPr>
          <w:i/>
          <w:iCs/>
        </w:rPr>
        <w:t>Welcome to Gulbali Stories, where we share inspiring tales of innovation, resilience, and sustainability in agriculture, water, and the environment from Australia and beyond.</w:t>
      </w:r>
    </w:p>
    <w:p w14:paraId="056594A7" w14:textId="77777777" w:rsidR="003E31AC" w:rsidRDefault="00000000">
      <w:pPr>
        <w:spacing w:before="60" w:after="200"/>
      </w:pPr>
      <w:r>
        <w:rPr>
          <w:i/>
          <w:iCs/>
        </w:rPr>
        <w:t>The Murray-Darling Basin has undergone fundamental changes since European settlers altered the movement of water across the landscape. Wes Ward speaks with Dr Ivor Stuart from the Gulbali Institute about how these changes have impacted the native fish that rely on the basin’s waters.</w:t>
      </w:r>
    </w:p>
    <w:p w14:paraId="25046C8A" w14:textId="77777777" w:rsidR="003E31AC" w:rsidRDefault="003E31AC">
      <w:pPr>
        <w:pBdr>
          <w:bottom w:val="single" w:sz="6" w:space="1" w:color="CCCCCC"/>
        </w:pBdr>
      </w:pPr>
    </w:p>
    <w:p w14:paraId="35C4A181" w14:textId="77777777" w:rsidR="003E31AC" w:rsidRDefault="00000000">
      <w:pPr>
        <w:spacing w:before="280" w:after="60"/>
      </w:pPr>
      <w:r>
        <w:rPr>
          <w:b/>
          <w:bCs/>
        </w:rPr>
        <w:t>Wes Ward – Host</w:t>
      </w:r>
    </w:p>
    <w:p w14:paraId="5374B49E" w14:textId="77777777" w:rsidR="003E31AC" w:rsidRDefault="00000000">
      <w:pPr>
        <w:spacing w:before="60" w:after="120"/>
      </w:pPr>
      <w:r>
        <w:t>Ivor, what was the Murray River like before the major changes that have happened to the Murray-Darling Basin?</w:t>
      </w:r>
    </w:p>
    <w:p w14:paraId="3F41FAAC" w14:textId="77777777" w:rsidR="003E31AC" w:rsidRDefault="00000000">
      <w:pPr>
        <w:spacing w:before="280" w:after="60"/>
      </w:pPr>
      <w:r>
        <w:rPr>
          <w:b/>
          <w:bCs/>
        </w:rPr>
        <w:t>Dr Ivor Stuart</w:t>
      </w:r>
    </w:p>
    <w:p w14:paraId="613A7A30" w14:textId="77777777" w:rsidR="003E31AC" w:rsidRDefault="00000000">
      <w:pPr>
        <w:spacing w:before="60" w:after="120"/>
      </w:pPr>
      <w:r>
        <w:t xml:space="preserve">Pre-European, the Murray was a permanent flowing river. It always had a base flow — it rarely dried up — and much the same was true of the Darling and the tributaries. It was characterised not just by floods and occasional droughts, but by moving, flowing water, and </w:t>
      </w:r>
      <w:proofErr w:type="gramStart"/>
      <w:r>
        <w:t>really strong</w:t>
      </w:r>
      <w:proofErr w:type="gramEnd"/>
      <w:r>
        <w:t xml:space="preserve"> red gum and black box country. </w:t>
      </w:r>
      <w:proofErr w:type="gramStart"/>
      <w:r>
        <w:t>All of</w:t>
      </w:r>
      <w:proofErr w:type="gramEnd"/>
      <w:r>
        <w:t xml:space="preserve"> those things have changed since European settlement. Native fish have declined in the order of 90% since then.</w:t>
      </w:r>
    </w:p>
    <w:p w14:paraId="1B6E7E3F" w14:textId="77777777" w:rsidR="003E31AC" w:rsidRDefault="00000000">
      <w:pPr>
        <w:spacing w:before="280" w:after="60"/>
      </w:pPr>
      <w:r>
        <w:rPr>
          <w:b/>
          <w:bCs/>
        </w:rPr>
        <w:t>Wes Ward</w:t>
      </w:r>
    </w:p>
    <w:p w14:paraId="78EE058F" w14:textId="77777777" w:rsidR="003E31AC" w:rsidRDefault="00000000">
      <w:pPr>
        <w:spacing w:before="60" w:after="120"/>
      </w:pPr>
      <w:proofErr w:type="gramStart"/>
      <w:r>
        <w:t>So</w:t>
      </w:r>
      <w:proofErr w:type="gramEnd"/>
      <w:r>
        <w:t xml:space="preserve"> what does it look like now?</w:t>
      </w:r>
    </w:p>
    <w:p w14:paraId="5E583483" w14:textId="77777777" w:rsidR="003E31AC" w:rsidRDefault="00000000">
      <w:pPr>
        <w:spacing w:before="280" w:after="60"/>
      </w:pPr>
      <w:r>
        <w:rPr>
          <w:b/>
          <w:bCs/>
        </w:rPr>
        <w:t>Dr Ivor Stuart</w:t>
      </w:r>
    </w:p>
    <w:p w14:paraId="78E35F47" w14:textId="77777777" w:rsidR="003E31AC" w:rsidRDefault="00000000">
      <w:pPr>
        <w:spacing w:before="60" w:after="120"/>
      </w:pPr>
      <w:r>
        <w:t xml:space="preserve">It’s patchy. It’s easy to focus on the bad aspects of the basin, but there are so many areas where native fish are doing well, and so many people collectively working </w:t>
      </w:r>
      <w:proofErr w:type="gramStart"/>
      <w:r>
        <w:t>really hard</w:t>
      </w:r>
      <w:proofErr w:type="gramEnd"/>
      <w:r>
        <w:t xml:space="preserve"> to restore them. In some parts of the basin there are fish kills — regular, catastrophic ones — but in other parts fish are doing fine. Across the board, though, we need to do much more to bring native fish back. What drives me is where I want to see the Murray-Darling Basin in 20 years. I want to leave it in better shape than when I started my career 30 years ago.</w:t>
      </w:r>
    </w:p>
    <w:p w14:paraId="45CB10E4" w14:textId="77777777" w:rsidR="003E31AC" w:rsidRDefault="00000000">
      <w:pPr>
        <w:spacing w:before="280" w:after="60"/>
      </w:pPr>
      <w:r>
        <w:rPr>
          <w:b/>
          <w:bCs/>
        </w:rPr>
        <w:t>Wes Ward</w:t>
      </w:r>
    </w:p>
    <w:p w14:paraId="1A53DC76" w14:textId="77777777" w:rsidR="003E31AC" w:rsidRDefault="00000000">
      <w:pPr>
        <w:spacing w:before="60" w:after="120"/>
      </w:pPr>
      <w:r>
        <w:t>What have been some of the problems in recent years that have really impacted our native fish?</w:t>
      </w:r>
    </w:p>
    <w:p w14:paraId="1E3D6858" w14:textId="77777777" w:rsidR="003E31AC" w:rsidRDefault="00000000">
      <w:pPr>
        <w:spacing w:before="280" w:after="60"/>
      </w:pPr>
      <w:r>
        <w:rPr>
          <w:b/>
          <w:bCs/>
        </w:rPr>
        <w:t>Dr Ivor Stuart</w:t>
      </w:r>
    </w:p>
    <w:p w14:paraId="34D8CAC4" w14:textId="77777777" w:rsidR="003E31AC" w:rsidRDefault="00000000">
      <w:pPr>
        <w:spacing w:before="60" w:after="120"/>
      </w:pPr>
      <w:r>
        <w:t xml:space="preserve">There’s a variety of problems. The commercial fishing industry, which peaked in the 1940s and 50s, took out a huge </w:t>
      </w:r>
      <w:proofErr w:type="gramStart"/>
      <w:r>
        <w:t>amount</w:t>
      </w:r>
      <w:proofErr w:type="gramEnd"/>
      <w:r>
        <w:t xml:space="preserve"> of native fish — species like Murray cod, freshwater catfish, silver perch, and golden perch. Pretty much </w:t>
      </w:r>
      <w:proofErr w:type="gramStart"/>
      <w:r>
        <w:t>all of</w:t>
      </w:r>
      <w:proofErr w:type="gramEnd"/>
      <w:r>
        <w:t xml:space="preserve"> the medium and large-bodied fish were targets of that fishery.</w:t>
      </w:r>
    </w:p>
    <w:p w14:paraId="7BE79006" w14:textId="77777777" w:rsidR="003E31AC" w:rsidRDefault="00000000">
      <w:pPr>
        <w:spacing w:before="60" w:after="120"/>
      </w:pPr>
      <w:r>
        <w:t xml:space="preserve">Then the dam construction era, around 100 years ago, saw large dams built at the tops of catchments. These release cold water downstream and interrupt fish breeding and growth </w:t>
      </w:r>
      <w:r>
        <w:lastRenderedPageBreak/>
        <w:t xml:space="preserve">cycles. And then all the re-regulation weirs downstream back water up and turn what was once a fast-flowing river into a slow series of still pools — essentially a chain of bathtubs — which advantages </w:t>
      </w:r>
      <w:proofErr w:type="gramStart"/>
      <w:r>
        <w:t>fish like</w:t>
      </w:r>
      <w:proofErr w:type="gramEnd"/>
      <w:r>
        <w:t xml:space="preserve"> carp far more than most native fish. Carp have been able to really take hold in the basin.</w:t>
      </w:r>
    </w:p>
    <w:p w14:paraId="7D8D39AD" w14:textId="77777777" w:rsidR="003E31AC" w:rsidRDefault="00000000">
      <w:pPr>
        <w:spacing w:before="60" w:after="120"/>
      </w:pPr>
      <w:r>
        <w:t xml:space="preserve">I’d also highlight snagging — the removal of timber, snags, fallen trees, and rock bars to enable paddle steamer </w:t>
      </w:r>
      <w:proofErr w:type="gramStart"/>
      <w:r>
        <w:t>passage way</w:t>
      </w:r>
      <w:proofErr w:type="gramEnd"/>
      <w:r>
        <w:t xml:space="preserve"> back in the day. That has had a very lasting impact.</w:t>
      </w:r>
    </w:p>
    <w:p w14:paraId="2DEA99A9" w14:textId="77777777" w:rsidR="003E31AC" w:rsidRDefault="00000000">
      <w:pPr>
        <w:spacing w:before="280" w:after="60"/>
      </w:pPr>
      <w:r>
        <w:rPr>
          <w:b/>
          <w:bCs/>
        </w:rPr>
        <w:t>Wes Ward</w:t>
      </w:r>
    </w:p>
    <w:p w14:paraId="1C15ACF5" w14:textId="77777777" w:rsidR="003E31AC" w:rsidRDefault="00000000">
      <w:pPr>
        <w:spacing w:before="60" w:after="120"/>
      </w:pPr>
      <w:r>
        <w:t>In what way? How did snagging impact on native fish?</w:t>
      </w:r>
    </w:p>
    <w:p w14:paraId="0698EE33" w14:textId="77777777" w:rsidR="003E31AC" w:rsidRDefault="00000000">
      <w:pPr>
        <w:spacing w:before="280" w:after="60"/>
      </w:pPr>
      <w:r>
        <w:rPr>
          <w:b/>
          <w:bCs/>
        </w:rPr>
        <w:t>Dr Ivor Stuart</w:t>
      </w:r>
    </w:p>
    <w:p w14:paraId="33F6E109" w14:textId="77777777" w:rsidR="003E31AC" w:rsidRDefault="00000000">
      <w:pPr>
        <w:spacing w:before="60" w:after="120"/>
      </w:pPr>
      <w:r>
        <w:t>Those snags are where many fish live. Murray cod, for instance, will have a home snag — a specific piece of submerged timber where they reside. Some of those are breeding snags, where fish will spawn in relatively shallow water with fast currents, laying their adhesive eggs inside a hollow log. A hollow log takes hundreds of years to form on the bank, let alone fall into the river, so once you remove those, that legacy lasts hundreds of years.</w:t>
      </w:r>
    </w:p>
    <w:p w14:paraId="2123ED30" w14:textId="77777777" w:rsidR="003E31AC" w:rsidRDefault="00000000">
      <w:pPr>
        <w:spacing w:before="280" w:after="60"/>
      </w:pPr>
      <w:r>
        <w:rPr>
          <w:b/>
          <w:bCs/>
        </w:rPr>
        <w:t>Wes Ward</w:t>
      </w:r>
    </w:p>
    <w:p w14:paraId="7A4F18E2" w14:textId="77777777" w:rsidR="003E31AC" w:rsidRDefault="00000000">
      <w:pPr>
        <w:spacing w:before="60" w:after="120"/>
      </w:pPr>
      <w:r>
        <w:t>You mentioned carp — what is the impact of carp on rivers in general, and on native fish specifically?</w:t>
      </w:r>
    </w:p>
    <w:p w14:paraId="477A9D1F" w14:textId="77777777" w:rsidR="003E31AC" w:rsidRDefault="00000000">
      <w:pPr>
        <w:spacing w:before="280" w:after="60"/>
      </w:pPr>
      <w:r>
        <w:rPr>
          <w:b/>
          <w:bCs/>
        </w:rPr>
        <w:t>Dr Ivor Stuart</w:t>
      </w:r>
    </w:p>
    <w:p w14:paraId="45EA9464" w14:textId="47101D7F" w:rsidR="003E31AC" w:rsidRDefault="00000000">
      <w:pPr>
        <w:spacing w:before="60" w:after="120"/>
      </w:pPr>
      <w:r>
        <w:t xml:space="preserve">Australia has a </w:t>
      </w:r>
      <w:proofErr w:type="gramStart"/>
      <w:r>
        <w:t>really poor</w:t>
      </w:r>
      <w:proofErr w:type="gramEnd"/>
      <w:r>
        <w:t xml:space="preserve"> record of managing established pest animals. The carp strain most people encounter in the Murray-Darling — the Boolarra strain — escaped in the late 1960s and early 70s and spread throughout the basin during flooding. Their densities are </w:t>
      </w:r>
      <w:r w:rsidRPr="00310ADA">
        <w:t xml:space="preserve">well </w:t>
      </w:r>
      <w:r w:rsidR="00310ADA" w:rsidRPr="00576457">
        <w:t>above</w:t>
      </w:r>
      <w:r w:rsidRPr="00310ADA">
        <w:t xml:space="preserve"> the impact</w:t>
      </w:r>
      <w:r>
        <w:t xml:space="preserve"> thresholds used in European rivers, because even a small number of carp will start to muddy up the water through their bottom-feeding behaviour, start to remove aquatic plants, and compete with native fish. The impact of carp is to continually degrade the river environment in ways that advantage themselves and disadvantage native species. They’re one of the biggest ongoing threats.</w:t>
      </w:r>
    </w:p>
    <w:p w14:paraId="534B89E8" w14:textId="77777777" w:rsidR="003E31AC" w:rsidRDefault="00000000">
      <w:pPr>
        <w:spacing w:before="280" w:after="60"/>
      </w:pPr>
      <w:r>
        <w:rPr>
          <w:b/>
          <w:bCs/>
        </w:rPr>
        <w:t>Wes Ward</w:t>
      </w:r>
    </w:p>
    <w:p w14:paraId="13F6715C" w14:textId="77777777" w:rsidR="003E31AC" w:rsidRDefault="00000000">
      <w:pPr>
        <w:spacing w:before="60" w:after="120"/>
      </w:pPr>
      <w:r>
        <w:t>Are there any other major threats?</w:t>
      </w:r>
    </w:p>
    <w:p w14:paraId="7067955C" w14:textId="77777777" w:rsidR="003E31AC" w:rsidRDefault="00000000">
      <w:pPr>
        <w:spacing w:before="280" w:after="60"/>
      </w:pPr>
      <w:r>
        <w:rPr>
          <w:b/>
          <w:bCs/>
        </w:rPr>
        <w:t>Dr Ivor Stuart</w:t>
      </w:r>
    </w:p>
    <w:p w14:paraId="50D9DA70" w14:textId="77777777" w:rsidR="003E31AC" w:rsidRDefault="00000000">
      <w:pPr>
        <w:spacing w:before="60" w:after="120"/>
      </w:pPr>
      <w:r>
        <w:t xml:space="preserve">Fish passage is another major one that people may be aware of. Many native fish move around the river system extensively. Golden perch and silver perch, for instance, can migrate long distances as adults to find flowing water habitats for spawning. They don’t favour weir pool areas, so they </w:t>
      </w:r>
      <w:proofErr w:type="gramStart"/>
      <w:r>
        <w:t>have to</w:t>
      </w:r>
      <w:proofErr w:type="gramEnd"/>
      <w:r>
        <w:t xml:space="preserve"> seek out the few remaining flowing reaches, which means long migrations. Their eggs and larvae then drift downstream, and if they run into a weir pool, they settle out into the substrate and die.</w:t>
      </w:r>
    </w:p>
    <w:p w14:paraId="509DE9CE" w14:textId="77777777" w:rsidR="003E31AC" w:rsidRDefault="00000000">
      <w:pPr>
        <w:spacing w:before="60" w:after="120"/>
      </w:pPr>
      <w:r>
        <w:t>There are a few key nursery areas — the Menindee Lakes, the lower Murray, and parts of the mid-Murray — where golden perch will spawn during a La Niña flood year, and the young fish that survive — what we call a recruitment event — can number in the tens of millions. Those fish disperse around the southern basin, and by the time they’re two years old they might be 2,000 kilometres from where they were first spawned. It’s a life history defined by long migrations, and unless we facilitate that with weir removals or fishways, these populations will continue to decline.</w:t>
      </w:r>
    </w:p>
    <w:p w14:paraId="551F6BFC" w14:textId="77777777" w:rsidR="003E31AC" w:rsidRDefault="00000000">
      <w:pPr>
        <w:spacing w:before="280" w:after="60"/>
      </w:pPr>
      <w:r>
        <w:rPr>
          <w:b/>
          <w:bCs/>
        </w:rPr>
        <w:t>Wes Ward</w:t>
      </w:r>
    </w:p>
    <w:p w14:paraId="317E8ED2" w14:textId="77777777" w:rsidR="003E31AC" w:rsidRDefault="00000000">
      <w:pPr>
        <w:spacing w:before="60" w:after="120"/>
      </w:pPr>
      <w:r>
        <w:t>Can you tell us what has been done in recent years to give native fish a fighting chance?</w:t>
      </w:r>
    </w:p>
    <w:p w14:paraId="5F39D3D2" w14:textId="77777777" w:rsidR="003E31AC" w:rsidRDefault="00000000">
      <w:pPr>
        <w:spacing w:before="280" w:after="60"/>
      </w:pPr>
      <w:r>
        <w:rPr>
          <w:b/>
          <w:bCs/>
        </w:rPr>
        <w:lastRenderedPageBreak/>
        <w:t>Dr Ivor Stuart</w:t>
      </w:r>
    </w:p>
    <w:p w14:paraId="48800EB5" w14:textId="77777777" w:rsidR="003E31AC" w:rsidRDefault="00000000">
      <w:pPr>
        <w:spacing w:before="60" w:after="120"/>
      </w:pPr>
      <w:proofErr w:type="gramStart"/>
      <w:r>
        <w:t>At the moment</w:t>
      </w:r>
      <w:proofErr w:type="gramEnd"/>
      <w:r>
        <w:t xml:space="preserve">, the science is at a very mature stage for many of the questions we had 10 or 15 years ago, and the interventions we make are based on the best available evidence. The Hume to Sea program — restoring fishways at 14 main-stem weirs along the Murray — has been a major intervention that will deliver benefits for at least 100 years post-construction. From that perspective, we’ve done </w:t>
      </w:r>
      <w:proofErr w:type="gramStart"/>
      <w:r>
        <w:t>really well</w:t>
      </w:r>
      <w:proofErr w:type="gramEnd"/>
      <w:r>
        <w:t>.</w:t>
      </w:r>
    </w:p>
    <w:p w14:paraId="73C11369" w14:textId="77777777" w:rsidR="003E31AC" w:rsidRDefault="00000000">
      <w:pPr>
        <w:spacing w:before="60" w:after="120"/>
      </w:pPr>
      <w:r>
        <w:t>Environmental flows — putting water back into rivers to create winter flows, base flows, and spawning pulses — is an extraordinary initiative. Coordinated across thousands of kilometres, it involves jurisdictions genuinely collaborating to achieve outcomes much bigger than any one of them could produce alone. That’s exactly the kind of initiative we need more of.</w:t>
      </w:r>
    </w:p>
    <w:p w14:paraId="5112A54B" w14:textId="77777777" w:rsidR="003E31AC" w:rsidRDefault="00000000">
      <w:pPr>
        <w:spacing w:before="280" w:after="60"/>
      </w:pPr>
      <w:r>
        <w:rPr>
          <w:b/>
          <w:bCs/>
        </w:rPr>
        <w:t>Wes Ward</w:t>
      </w:r>
    </w:p>
    <w:p w14:paraId="535C1BB7" w14:textId="77777777" w:rsidR="003E31AC" w:rsidRDefault="00000000">
      <w:pPr>
        <w:spacing w:before="60" w:after="120"/>
      </w:pPr>
      <w:r>
        <w:t>You mentioned the Menindee Lakes as a really important area for species like golden perch. What have you seen there that makes it so significant?</w:t>
      </w:r>
    </w:p>
    <w:p w14:paraId="0FA023C9" w14:textId="77777777" w:rsidR="003E31AC" w:rsidRDefault="00000000">
      <w:pPr>
        <w:spacing w:before="280" w:after="60"/>
      </w:pPr>
      <w:r>
        <w:rPr>
          <w:b/>
          <w:bCs/>
        </w:rPr>
        <w:t>Dr Ivor Stuart</w:t>
      </w:r>
    </w:p>
    <w:p w14:paraId="0D898381" w14:textId="77777777" w:rsidR="003E31AC" w:rsidRDefault="00000000">
      <w:pPr>
        <w:spacing w:before="60" w:after="120"/>
      </w:pPr>
      <w:r>
        <w:t>The Menindee Lakes and the golden perch story is emblematic of native fish in the basin more broadly. Many golden perch spawn in the unregulated Queensland tributaries — flowing water habitats without the big dams — and their eggs, larvae, and fingerlings drift downstream to the Menindee Lakes, which act as a nursery.</w:t>
      </w:r>
    </w:p>
    <w:p w14:paraId="6F86A927" w14:textId="77777777" w:rsidR="003E31AC" w:rsidRDefault="00000000">
      <w:pPr>
        <w:spacing w:before="280" w:after="60"/>
      </w:pPr>
      <w:r>
        <w:rPr>
          <w:b/>
          <w:bCs/>
        </w:rPr>
        <w:t>Wes Ward</w:t>
      </w:r>
    </w:p>
    <w:p w14:paraId="1C142D57" w14:textId="77777777" w:rsidR="003E31AC" w:rsidRDefault="00000000">
      <w:pPr>
        <w:spacing w:before="60" w:after="120"/>
      </w:pPr>
      <w:r>
        <w:t>And the Menindee Lakes are in the lower Barwon-Darling, aren’t they?</w:t>
      </w:r>
    </w:p>
    <w:p w14:paraId="4D1C12EF" w14:textId="77777777" w:rsidR="003E31AC" w:rsidRDefault="00000000">
      <w:pPr>
        <w:spacing w:before="280" w:after="60"/>
      </w:pPr>
      <w:r>
        <w:rPr>
          <w:b/>
          <w:bCs/>
        </w:rPr>
        <w:t>Dr Ivor Stuart</w:t>
      </w:r>
    </w:p>
    <w:p w14:paraId="490F3ABB" w14:textId="70A509E3" w:rsidR="003E31AC" w:rsidRDefault="00000000">
      <w:pPr>
        <w:spacing w:before="60" w:after="120"/>
      </w:pPr>
      <w:r>
        <w:t xml:space="preserve">That’s right. And from there, water is released to the southern basin through the lower </w:t>
      </w:r>
      <w:r w:rsidRPr="00576457">
        <w:t>Darling</w:t>
      </w:r>
      <w:r w:rsidR="00310ADA" w:rsidRPr="00576457">
        <w:t>-Baaka</w:t>
      </w:r>
      <w:r>
        <w:t xml:space="preserve"> into the Murray around Wentworth and Mildura. Fish that started life in Queensland might end up in South Australia, Victoria, or New South Wales — swimming upstream two or three thousand kilometres away. We really needed to understand the geographic scale and the timeframes involved, because these events play out over years within a fish’s life history. If anything goes wrong within that sequence, it can be catastrophic for whole populations.</w:t>
      </w:r>
    </w:p>
    <w:p w14:paraId="684D04F4" w14:textId="056C9B66" w:rsidR="003E31AC" w:rsidRDefault="00000000">
      <w:pPr>
        <w:spacing w:before="60" w:after="120"/>
      </w:pPr>
      <w:r>
        <w:t xml:space="preserve">And what we’re seeing go wrong is this: in big flood years, we get extraordinary survival and huge populations of young fish, which then try to move back to the northern basin — but they get stuck at Menindee. They form incredibly dense aggregations of tens of millions of fish, which are then exposed to catastrophic fish kill events through poor water quality and </w:t>
      </w:r>
      <w:r w:rsidR="00310ADA" w:rsidRPr="00576457">
        <w:t>flows</w:t>
      </w:r>
      <w:r w:rsidRPr="00576457">
        <w:t>.</w:t>
      </w:r>
    </w:p>
    <w:p w14:paraId="6DC3E97E" w14:textId="77777777" w:rsidR="003E31AC" w:rsidRDefault="00000000">
      <w:pPr>
        <w:spacing w:before="280" w:after="60"/>
      </w:pPr>
      <w:r>
        <w:rPr>
          <w:b/>
          <w:bCs/>
        </w:rPr>
        <w:t>Wes Ward</w:t>
      </w:r>
    </w:p>
    <w:p w14:paraId="0FE17359" w14:textId="77777777" w:rsidR="003E31AC" w:rsidRDefault="00000000">
      <w:pPr>
        <w:spacing w:before="60" w:after="120"/>
      </w:pPr>
      <w:r>
        <w:t>We’re coming up to renegotiating the water plan this year. What do you see as the things we could do now, and put into the water plan, that will continue to help maintain or grow native fish populations?</w:t>
      </w:r>
    </w:p>
    <w:p w14:paraId="5712D873" w14:textId="77777777" w:rsidR="003E31AC" w:rsidRDefault="00000000">
      <w:pPr>
        <w:spacing w:before="280" w:after="60"/>
      </w:pPr>
      <w:r>
        <w:rPr>
          <w:b/>
          <w:bCs/>
        </w:rPr>
        <w:t>Dr Ivor Stuart</w:t>
      </w:r>
    </w:p>
    <w:p w14:paraId="090699AF" w14:textId="77777777" w:rsidR="003E31AC" w:rsidRDefault="00000000">
      <w:pPr>
        <w:spacing w:before="60" w:after="120"/>
      </w:pPr>
      <w:r>
        <w:t xml:space="preserve">The first thing I’d say is that we don’t necessarily have a shared vision of where we want to be in 20 years. I think we really need to set that objective — this is where we want native fish populations to be in 20 years — and it </w:t>
      </w:r>
      <w:proofErr w:type="gramStart"/>
      <w:r>
        <w:t>has to</w:t>
      </w:r>
      <w:proofErr w:type="gramEnd"/>
      <w:r>
        <w:t xml:space="preserve"> be evidence-based. Once we agree on that, we have a range of choices about where to </w:t>
      </w:r>
      <w:proofErr w:type="gramStart"/>
      <w:r>
        <w:t>invest:</w:t>
      </w:r>
      <w:proofErr w:type="gramEnd"/>
      <w:r>
        <w:t xml:space="preserve"> environmental water, fishways, carp control, habitat restoration, and so on. Where we </w:t>
      </w:r>
      <w:proofErr w:type="gramStart"/>
      <w:r>
        <w:t>actually invest</w:t>
      </w:r>
      <w:proofErr w:type="gramEnd"/>
      <w:r>
        <w:t xml:space="preserve"> for best bang for buck has been one of my main areas of focus lately. We need to put more effort into our mathematical models to </w:t>
      </w:r>
      <w:r>
        <w:lastRenderedPageBreak/>
        <w:t>simulate these trajectories, so that whatever investment we make isn’t just activity — it’s actual, measurable progress.</w:t>
      </w:r>
    </w:p>
    <w:p w14:paraId="5D42833F" w14:textId="77777777" w:rsidR="003E31AC" w:rsidRDefault="00000000">
      <w:pPr>
        <w:spacing w:before="280" w:after="60"/>
      </w:pPr>
      <w:r>
        <w:rPr>
          <w:b/>
          <w:bCs/>
        </w:rPr>
        <w:t>Wes Ward</w:t>
      </w:r>
    </w:p>
    <w:p w14:paraId="5BB1FC53" w14:textId="77777777" w:rsidR="003E31AC" w:rsidRDefault="00000000">
      <w:pPr>
        <w:spacing w:before="60" w:after="120"/>
      </w:pPr>
      <w:r>
        <w:t>Are you confident about the future of native fish in the Murray-Darling Basin, given what has happened and the activities now under way?</w:t>
      </w:r>
    </w:p>
    <w:p w14:paraId="5629E055" w14:textId="77777777" w:rsidR="003E31AC" w:rsidRDefault="00000000">
      <w:pPr>
        <w:spacing w:before="280" w:after="60"/>
      </w:pPr>
      <w:r>
        <w:rPr>
          <w:b/>
          <w:bCs/>
        </w:rPr>
        <w:t>Dr Ivor Stuart</w:t>
      </w:r>
    </w:p>
    <w:p w14:paraId="1F8FF11A" w14:textId="77777777" w:rsidR="003E31AC" w:rsidRDefault="00000000">
      <w:pPr>
        <w:spacing w:before="60" w:after="120"/>
      </w:pPr>
      <w:r>
        <w:t>Yes and no. We had a Native Fish Strategy that all states had supported up until 2014, when it was cancelled. Up until that point, yes, I was confident we could make progress towards our objectives. Now, actions are more disparate, relying on local champions. There are some amazing things going on, but there is less coordination and leadership than there once was, and that is a major gap. For me, we need to hold our direction and hold our courage long enough to make a real difference.</w:t>
      </w:r>
    </w:p>
    <w:p w14:paraId="70212C36" w14:textId="77777777" w:rsidR="003E31AC" w:rsidRDefault="00000000">
      <w:pPr>
        <w:spacing w:before="280" w:after="60"/>
      </w:pPr>
      <w:r>
        <w:rPr>
          <w:b/>
          <w:bCs/>
        </w:rPr>
        <w:t>Wes Ward</w:t>
      </w:r>
    </w:p>
    <w:p w14:paraId="43AA158B" w14:textId="77777777" w:rsidR="003E31AC" w:rsidRDefault="00000000">
      <w:pPr>
        <w:spacing w:before="60" w:after="120"/>
      </w:pPr>
      <w:r>
        <w:t>We’ve just had some significant fish kills in recent years. What have you found out about those events?</w:t>
      </w:r>
    </w:p>
    <w:p w14:paraId="6F094E22" w14:textId="77777777" w:rsidR="003E31AC" w:rsidRDefault="00000000">
      <w:pPr>
        <w:spacing w:before="280" w:after="60"/>
      </w:pPr>
      <w:r>
        <w:rPr>
          <w:b/>
          <w:bCs/>
        </w:rPr>
        <w:t>Dr Ivor Stuart</w:t>
      </w:r>
    </w:p>
    <w:p w14:paraId="530769FB" w14:textId="1676B322" w:rsidR="003E31AC" w:rsidRDefault="00000000">
      <w:pPr>
        <w:spacing w:before="60" w:after="120"/>
      </w:pPr>
      <w:r>
        <w:t xml:space="preserve">They’re really disheartening from a fish ecologist’s point of view, because we put years and years into supporting those fish populations. And it’s even more catastrophic for the people who live on the river </w:t>
      </w:r>
      <w:r w:rsidR="00310ADA" w:rsidRPr="00576457">
        <w:t xml:space="preserve">and the </w:t>
      </w:r>
      <w:proofErr w:type="spellStart"/>
      <w:r w:rsidR="00310ADA" w:rsidRPr="00576457">
        <w:t>Barkindji</w:t>
      </w:r>
      <w:proofErr w:type="spellEnd"/>
      <w:r w:rsidR="00310ADA" w:rsidRPr="00576457">
        <w:t xml:space="preserve"> especially</w:t>
      </w:r>
      <w:r w:rsidR="00310ADA">
        <w:t xml:space="preserve"> </w:t>
      </w:r>
      <w:r>
        <w:t>— particularly around the Menindee township. What we’ve seen now is several events where millions, and even tens of millions, of fish died unnecessarily. They were trying to get back to the northern basin. It has really highlighted that restoring flows and fish passage so that fish can complete their migrations and reconnect the southern and northern basin is one of the highest-priority actions we can take as managers and caretakers of native fish. For me, restoring fishways and fish passage at Menindee is the single biggest thing we can now do to support native fish recovery.</w:t>
      </w:r>
    </w:p>
    <w:p w14:paraId="5E79B74C" w14:textId="77777777" w:rsidR="003E31AC" w:rsidRDefault="00000000">
      <w:pPr>
        <w:spacing w:before="280" w:after="60"/>
      </w:pPr>
      <w:r>
        <w:rPr>
          <w:b/>
          <w:bCs/>
        </w:rPr>
        <w:t>Wes Ward</w:t>
      </w:r>
    </w:p>
    <w:p w14:paraId="7E79B4C6" w14:textId="77777777" w:rsidR="003E31AC" w:rsidRDefault="00000000">
      <w:pPr>
        <w:spacing w:before="60" w:after="120"/>
      </w:pPr>
      <w:r>
        <w:t>Do you think this should also be addressed in the upcoming water plan?</w:t>
      </w:r>
    </w:p>
    <w:p w14:paraId="1E190BCA" w14:textId="77777777" w:rsidR="003E31AC" w:rsidRDefault="00000000">
      <w:pPr>
        <w:spacing w:before="280" w:after="60"/>
      </w:pPr>
      <w:r>
        <w:rPr>
          <w:b/>
          <w:bCs/>
        </w:rPr>
        <w:t>Dr Ivor Stuart</w:t>
      </w:r>
    </w:p>
    <w:p w14:paraId="41E60199" w14:textId="77777777" w:rsidR="003E31AC" w:rsidRDefault="00000000">
      <w:pPr>
        <w:spacing w:before="60" w:after="120"/>
      </w:pPr>
      <w:r>
        <w:t xml:space="preserve">It’s a good question. It is a national problem — the Basin Plan and various other documents address it — but the reality is that any sort of construction now costs tens of millions of dollars, and where you have complex, intractable problems like those at Menindee across multiple structures, you need to make a business case for tens to hundreds of millions of dollars to fix them. That makes it a combined state and federal matter. Nobody wants to see any more fish kills, so we need to make the case clearly, attract the funding, and do the best job we possibly </w:t>
      </w:r>
      <w:proofErr w:type="gramStart"/>
      <w:r>
        <w:t>can to</w:t>
      </w:r>
      <w:proofErr w:type="gramEnd"/>
      <w:r>
        <w:t xml:space="preserve"> restore fish passage.</w:t>
      </w:r>
    </w:p>
    <w:p w14:paraId="2FD833C8" w14:textId="77777777" w:rsidR="003E31AC" w:rsidRDefault="00000000">
      <w:pPr>
        <w:spacing w:before="60" w:after="120"/>
      </w:pPr>
      <w:r>
        <w:t xml:space="preserve">I’ve been involved in this field for 30 years, and I don’t think we were ready to tackle fish passage at Menindee even 10 years ago. We didn’t have the science, the engineering knowledge, or the strong relationships among </w:t>
      </w:r>
      <w:proofErr w:type="gramStart"/>
      <w:r>
        <w:t>all of</w:t>
      </w:r>
      <w:proofErr w:type="gramEnd"/>
      <w:r>
        <w:t xml:space="preserve"> the players. </w:t>
      </w:r>
      <w:proofErr w:type="gramStart"/>
      <w:r>
        <w:t>All of</w:t>
      </w:r>
      <w:proofErr w:type="gramEnd"/>
      <w:r>
        <w:t xml:space="preserve"> our efforts up to this point have set us up to take on Menindee as our next great challenge.</w:t>
      </w:r>
    </w:p>
    <w:p w14:paraId="14475A66" w14:textId="77777777" w:rsidR="003E31AC" w:rsidRDefault="00000000">
      <w:pPr>
        <w:spacing w:before="280" w:after="60"/>
      </w:pPr>
      <w:r>
        <w:rPr>
          <w:b/>
          <w:bCs/>
        </w:rPr>
        <w:t>Wes Ward</w:t>
      </w:r>
    </w:p>
    <w:p w14:paraId="1063AD43" w14:textId="77777777" w:rsidR="003E31AC" w:rsidRDefault="00000000">
      <w:pPr>
        <w:spacing w:before="60" w:after="120"/>
      </w:pPr>
      <w:r>
        <w:t>And you believe we have those things now — the relationships, the science, everything needed?</w:t>
      </w:r>
    </w:p>
    <w:p w14:paraId="5AFA8B46" w14:textId="77777777" w:rsidR="003E31AC" w:rsidRDefault="00000000">
      <w:pPr>
        <w:spacing w:before="280" w:after="60"/>
      </w:pPr>
      <w:r>
        <w:rPr>
          <w:b/>
          <w:bCs/>
        </w:rPr>
        <w:t>Dr Ivor Stuart</w:t>
      </w:r>
    </w:p>
    <w:p w14:paraId="58BDF583" w14:textId="77777777" w:rsidR="003E31AC" w:rsidRDefault="00000000">
      <w:pPr>
        <w:spacing w:before="60" w:after="120"/>
      </w:pPr>
      <w:r>
        <w:lastRenderedPageBreak/>
        <w:t>Absolutely. Our population models show there is rarely any other single intervention we could make at one location that would have such a large outcome for native fish as establishing fish passage at Menindee with appropriate flows. The scientists can lay out the evidence — and then communities, politicians, and the public have a choice about what to do with it.</w:t>
      </w:r>
    </w:p>
    <w:p w14:paraId="0A8090D0" w14:textId="77777777" w:rsidR="003E31AC" w:rsidRDefault="003E31AC">
      <w:pPr>
        <w:pBdr>
          <w:bottom w:val="single" w:sz="6" w:space="1" w:color="CCCCCC"/>
        </w:pBdr>
      </w:pPr>
    </w:p>
    <w:p w14:paraId="01403676" w14:textId="77777777" w:rsidR="003E31AC" w:rsidRDefault="00000000">
      <w:pPr>
        <w:spacing w:before="240" w:after="80"/>
      </w:pPr>
      <w:r>
        <w:rPr>
          <w:i/>
          <w:iCs/>
        </w:rPr>
        <w:t>To find out more from Dr Ivor Stuart about native fish in the Murray-Darling Basin, including his team’s work on the migration of fish throughout the basin’s waterways, contact the Gulbali Institute at Charles Sturt University.</w:t>
      </w:r>
    </w:p>
    <w:p w14:paraId="1775F781" w14:textId="77777777" w:rsidR="003E31AC" w:rsidRDefault="00000000">
      <w:pPr>
        <w:spacing w:before="120"/>
      </w:pPr>
      <w:r>
        <w:rPr>
          <w:color w:val="555555"/>
          <w:sz w:val="20"/>
          <w:szCs w:val="20"/>
        </w:rPr>
        <w:t>Thank you for listening to Gulbali Stories. Discover more about research and partnerships at the Gulbali Institute at Charles Sturt University by visiting our website or following us on social media at #GulbaliInstitute.</w:t>
      </w:r>
    </w:p>
    <w:sectPr w:rsidR="003E31A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47018"/>
    <w:multiLevelType w:val="hybridMultilevel"/>
    <w:tmpl w:val="2F484D86"/>
    <w:lvl w:ilvl="0" w:tplc="5B9CD416">
      <w:start w:val="1"/>
      <w:numFmt w:val="bullet"/>
      <w:lvlText w:val="●"/>
      <w:lvlJc w:val="left"/>
      <w:pPr>
        <w:ind w:left="720" w:hanging="360"/>
      </w:pPr>
    </w:lvl>
    <w:lvl w:ilvl="1" w:tplc="CBECA696">
      <w:start w:val="1"/>
      <w:numFmt w:val="bullet"/>
      <w:lvlText w:val="○"/>
      <w:lvlJc w:val="left"/>
      <w:pPr>
        <w:ind w:left="1440" w:hanging="360"/>
      </w:pPr>
    </w:lvl>
    <w:lvl w:ilvl="2" w:tplc="57688908">
      <w:start w:val="1"/>
      <w:numFmt w:val="bullet"/>
      <w:lvlText w:val="■"/>
      <w:lvlJc w:val="left"/>
      <w:pPr>
        <w:ind w:left="2160" w:hanging="360"/>
      </w:pPr>
    </w:lvl>
    <w:lvl w:ilvl="3" w:tplc="6F965512">
      <w:start w:val="1"/>
      <w:numFmt w:val="bullet"/>
      <w:lvlText w:val="●"/>
      <w:lvlJc w:val="left"/>
      <w:pPr>
        <w:ind w:left="2880" w:hanging="360"/>
      </w:pPr>
    </w:lvl>
    <w:lvl w:ilvl="4" w:tplc="FB86CD0E">
      <w:start w:val="1"/>
      <w:numFmt w:val="bullet"/>
      <w:lvlText w:val="○"/>
      <w:lvlJc w:val="left"/>
      <w:pPr>
        <w:ind w:left="3600" w:hanging="360"/>
      </w:pPr>
    </w:lvl>
    <w:lvl w:ilvl="5" w:tplc="0C0A3476">
      <w:start w:val="1"/>
      <w:numFmt w:val="bullet"/>
      <w:lvlText w:val="■"/>
      <w:lvlJc w:val="left"/>
      <w:pPr>
        <w:ind w:left="4320" w:hanging="360"/>
      </w:pPr>
    </w:lvl>
    <w:lvl w:ilvl="6" w:tplc="074ADACC">
      <w:start w:val="1"/>
      <w:numFmt w:val="bullet"/>
      <w:lvlText w:val="●"/>
      <w:lvlJc w:val="left"/>
      <w:pPr>
        <w:ind w:left="5040" w:hanging="360"/>
      </w:pPr>
    </w:lvl>
    <w:lvl w:ilvl="7" w:tplc="5CC8CD8C">
      <w:start w:val="1"/>
      <w:numFmt w:val="bullet"/>
      <w:lvlText w:val="●"/>
      <w:lvlJc w:val="left"/>
      <w:pPr>
        <w:ind w:left="5760" w:hanging="360"/>
      </w:pPr>
    </w:lvl>
    <w:lvl w:ilvl="8" w:tplc="109475C0">
      <w:start w:val="1"/>
      <w:numFmt w:val="bullet"/>
      <w:lvlText w:val="●"/>
      <w:lvlJc w:val="left"/>
      <w:pPr>
        <w:ind w:left="6480" w:hanging="360"/>
      </w:pPr>
    </w:lvl>
  </w:abstractNum>
  <w:num w:numId="1" w16cid:durableId="14458064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AC"/>
    <w:rsid w:val="00310ADA"/>
    <w:rsid w:val="003E31AC"/>
    <w:rsid w:val="00576457"/>
    <w:rsid w:val="00981107"/>
    <w:rsid w:val="00BF22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418A"/>
  <w15:docId w15:val="{685E5DEC-653F-44CF-8C8B-EED7CD84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1F4E79"/>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1819</Words>
  <Characters>10372</Characters>
  <Application>Microsoft Office Word</Application>
  <DocSecurity>0</DocSecurity>
  <Lines>86</Lines>
  <Paragraphs>24</Paragraphs>
  <ScaleCrop>false</ScaleCrop>
  <Company>Charles Sturt University</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Engdahl, Simone</cp:lastModifiedBy>
  <cp:revision>2</cp:revision>
  <dcterms:created xsi:type="dcterms:W3CDTF">2026-04-08T03:43:00Z</dcterms:created>
  <dcterms:modified xsi:type="dcterms:W3CDTF">2026-04-08T03:43:00Z</dcterms:modified>
</cp:coreProperties>
</file>